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44A0" w14:textId="77777777" w:rsidR="00461A62" w:rsidRPr="00461A62" w:rsidRDefault="00461A62">
      <w:pPr>
        <w:keepNext/>
        <w:keepLines/>
        <w:pBdr>
          <w:top w:val="nil"/>
          <w:left w:val="nil"/>
          <w:bottom w:val="nil"/>
          <w:right w:val="nil"/>
          <w:between w:val="nil"/>
        </w:pBdr>
        <w:jc w:val="center"/>
        <w:rPr>
          <w:b/>
          <w:bCs/>
          <w:sz w:val="22"/>
          <w:szCs w:val="22"/>
        </w:rPr>
      </w:pPr>
      <w:r w:rsidRPr="00461A62">
        <w:rPr>
          <w:b/>
          <w:bCs/>
          <w:sz w:val="22"/>
          <w:szCs w:val="22"/>
        </w:rPr>
        <w:t xml:space="preserve">ПУБЛИЧНАЯ ОФЕРТА </w:t>
      </w:r>
    </w:p>
    <w:p w14:paraId="45272D7F" w14:textId="6C875E44" w:rsidR="006B7C6F" w:rsidRPr="00461A62" w:rsidRDefault="00461A62">
      <w:pPr>
        <w:keepNext/>
        <w:keepLines/>
        <w:pBdr>
          <w:top w:val="nil"/>
          <w:left w:val="nil"/>
          <w:bottom w:val="nil"/>
          <w:right w:val="nil"/>
          <w:between w:val="nil"/>
        </w:pBdr>
        <w:jc w:val="center"/>
        <w:rPr>
          <w:b/>
          <w:bCs/>
          <w:sz w:val="22"/>
          <w:szCs w:val="22"/>
        </w:rPr>
      </w:pPr>
      <w:r w:rsidRPr="00461A62">
        <w:rPr>
          <w:b/>
          <w:bCs/>
          <w:sz w:val="22"/>
          <w:szCs w:val="22"/>
        </w:rPr>
        <w:t>о заключении соглашения на осуществление документооборота в электронном виде</w:t>
      </w:r>
    </w:p>
    <w:p w14:paraId="0B094B3D" w14:textId="77777777" w:rsidR="006B7C6F" w:rsidRPr="00EE6B80" w:rsidRDefault="006B7C6F">
      <w:pPr>
        <w:keepNext/>
        <w:keepLines/>
        <w:pBdr>
          <w:top w:val="nil"/>
          <w:left w:val="nil"/>
          <w:bottom w:val="nil"/>
          <w:right w:val="nil"/>
          <w:between w:val="nil"/>
        </w:pBdr>
        <w:jc w:val="center"/>
        <w:rPr>
          <w:b/>
          <w:sz w:val="22"/>
          <w:szCs w:val="22"/>
        </w:rPr>
      </w:pPr>
    </w:p>
    <w:p w14:paraId="1700BEF4" w14:textId="77777777" w:rsidR="00EE6B80" w:rsidRPr="001C0AA8" w:rsidRDefault="00EE6B80" w:rsidP="00EE6B80">
      <w:pPr>
        <w:jc w:val="both"/>
        <w:rPr>
          <w:sz w:val="22"/>
          <w:szCs w:val="22"/>
        </w:rPr>
      </w:pPr>
      <w:r w:rsidRPr="001C0AA8">
        <w:rPr>
          <w:sz w:val="22"/>
          <w:szCs w:val="22"/>
        </w:rPr>
        <w:t xml:space="preserve">Белгородская обл., </w:t>
      </w:r>
    </w:p>
    <w:p w14:paraId="12AA5DD3" w14:textId="29AD7396" w:rsidR="00EE6B80" w:rsidRPr="001C0AA8" w:rsidRDefault="00EE6B80" w:rsidP="00EE6B80">
      <w:pPr>
        <w:ind w:right="3"/>
        <w:jc w:val="both"/>
        <w:rPr>
          <w:sz w:val="22"/>
          <w:szCs w:val="22"/>
        </w:rPr>
      </w:pPr>
      <w:r w:rsidRPr="001C0AA8">
        <w:rPr>
          <w:sz w:val="22"/>
          <w:szCs w:val="22"/>
        </w:rPr>
        <w:t>г. Алексеевка</w:t>
      </w:r>
      <w:r w:rsidRPr="001C0AA8">
        <w:rPr>
          <w:sz w:val="22"/>
          <w:szCs w:val="22"/>
        </w:rPr>
        <w:tab/>
        <w:t xml:space="preserve">                                                                                                                  </w:t>
      </w:r>
    </w:p>
    <w:p w14:paraId="6B51F502" w14:textId="77777777" w:rsidR="00461A62" w:rsidRDefault="00DD6B19" w:rsidP="00167AB7">
      <w:pPr>
        <w:pBdr>
          <w:top w:val="nil"/>
          <w:left w:val="nil"/>
          <w:bottom w:val="nil"/>
          <w:right w:val="nil"/>
          <w:between w:val="nil"/>
        </w:pBdr>
        <w:jc w:val="both"/>
        <w:rPr>
          <w:color w:val="000000"/>
          <w:sz w:val="22"/>
          <w:szCs w:val="22"/>
        </w:rPr>
      </w:pPr>
      <w:r w:rsidRPr="00EE6B80">
        <w:rPr>
          <w:color w:val="000000"/>
          <w:sz w:val="22"/>
          <w:szCs w:val="22"/>
        </w:rPr>
        <w:tab/>
      </w:r>
    </w:p>
    <w:p w14:paraId="31E69A1C" w14:textId="11101CF6" w:rsidR="00B47C63" w:rsidRPr="00F94EDB" w:rsidRDefault="00B47C63" w:rsidP="00167AB7">
      <w:pPr>
        <w:pBdr>
          <w:top w:val="nil"/>
          <w:left w:val="nil"/>
          <w:bottom w:val="nil"/>
          <w:right w:val="nil"/>
          <w:between w:val="nil"/>
        </w:pBdr>
        <w:jc w:val="both"/>
        <w:rPr>
          <w:sz w:val="22"/>
          <w:szCs w:val="22"/>
        </w:rPr>
      </w:pPr>
      <w:r w:rsidRPr="00F94EDB">
        <w:rPr>
          <w:b/>
          <w:color w:val="000000"/>
          <w:sz w:val="22"/>
          <w:szCs w:val="22"/>
        </w:rPr>
        <w:t>Общество с ограниченной ответственностью «</w:t>
      </w:r>
      <w:proofErr w:type="spellStart"/>
      <w:r w:rsidRPr="00F94EDB">
        <w:rPr>
          <w:b/>
          <w:color w:val="000000"/>
          <w:sz w:val="22"/>
          <w:szCs w:val="22"/>
        </w:rPr>
        <w:t>Интерсити</w:t>
      </w:r>
      <w:proofErr w:type="spellEnd"/>
      <w:r w:rsidRPr="00F94EDB">
        <w:rPr>
          <w:b/>
          <w:color w:val="000000"/>
          <w:sz w:val="22"/>
          <w:szCs w:val="22"/>
        </w:rPr>
        <w:t xml:space="preserve">», </w:t>
      </w:r>
      <w:r w:rsidRPr="00F94EDB">
        <w:rPr>
          <w:color w:val="000000"/>
          <w:sz w:val="22"/>
          <w:szCs w:val="22"/>
        </w:rPr>
        <w:t xml:space="preserve">в лице Генерального директора Москаленко Евгения Юрьевича, действующего </w:t>
      </w:r>
      <w:r w:rsidRPr="00F94EDB">
        <w:rPr>
          <w:sz w:val="22"/>
          <w:szCs w:val="22"/>
        </w:rPr>
        <w:t>на основании Устава</w:t>
      </w:r>
      <w:r w:rsidR="009F35BF">
        <w:rPr>
          <w:sz w:val="22"/>
          <w:szCs w:val="22"/>
        </w:rPr>
        <w:t xml:space="preserve"> (далее – Общество)</w:t>
      </w:r>
      <w:r w:rsidR="00461A62" w:rsidRPr="00F94EDB">
        <w:rPr>
          <w:sz w:val="22"/>
          <w:szCs w:val="22"/>
        </w:rPr>
        <w:t xml:space="preserve">, настоящей Публичной офертой предлагает любому физическому лицу заключить соглашение на осуществление документооборота в электронном виде (далее – Соглашение). </w:t>
      </w:r>
    </w:p>
    <w:p w14:paraId="4BDBA9DB" w14:textId="77777777" w:rsidR="00B47C63" w:rsidRPr="00F94EDB" w:rsidRDefault="00B47C63" w:rsidP="00167AB7">
      <w:pPr>
        <w:pBdr>
          <w:top w:val="nil"/>
          <w:left w:val="nil"/>
          <w:bottom w:val="nil"/>
          <w:right w:val="nil"/>
          <w:between w:val="nil"/>
        </w:pBdr>
        <w:jc w:val="both"/>
        <w:rPr>
          <w:sz w:val="22"/>
          <w:szCs w:val="22"/>
        </w:rPr>
      </w:pPr>
    </w:p>
    <w:p w14:paraId="5C824D72" w14:textId="75159B2D" w:rsidR="00370295" w:rsidRPr="00F94EDB" w:rsidRDefault="00461A62" w:rsidP="00370295">
      <w:pPr>
        <w:pStyle w:val="ae"/>
        <w:numPr>
          <w:ilvl w:val="0"/>
          <w:numId w:val="9"/>
        </w:numPr>
        <w:pBdr>
          <w:top w:val="nil"/>
          <w:left w:val="nil"/>
          <w:bottom w:val="nil"/>
          <w:right w:val="nil"/>
          <w:between w:val="nil"/>
        </w:pBdr>
        <w:jc w:val="center"/>
        <w:rPr>
          <w:b/>
          <w:bCs/>
          <w:sz w:val="22"/>
          <w:szCs w:val="22"/>
        </w:rPr>
      </w:pPr>
      <w:r w:rsidRPr="00F94EDB">
        <w:rPr>
          <w:b/>
          <w:bCs/>
          <w:sz w:val="22"/>
          <w:szCs w:val="22"/>
        </w:rPr>
        <w:t>ТЕРМИНЫ</w:t>
      </w:r>
      <w:r w:rsidR="00370295" w:rsidRPr="00F94EDB">
        <w:rPr>
          <w:b/>
          <w:bCs/>
          <w:sz w:val="22"/>
          <w:szCs w:val="22"/>
        </w:rPr>
        <w:t xml:space="preserve"> И</w:t>
      </w:r>
      <w:r w:rsidRPr="00F94EDB">
        <w:rPr>
          <w:b/>
          <w:bCs/>
          <w:sz w:val="22"/>
          <w:szCs w:val="22"/>
        </w:rPr>
        <w:t xml:space="preserve"> ОПРЕДЕЛЕНИЯ</w:t>
      </w:r>
    </w:p>
    <w:p w14:paraId="56B76592" w14:textId="77777777" w:rsidR="00167AB7" w:rsidRPr="00F94EDB" w:rsidRDefault="00167AB7" w:rsidP="00370295">
      <w:pPr>
        <w:pStyle w:val="ae"/>
        <w:pBdr>
          <w:top w:val="nil"/>
          <w:left w:val="nil"/>
          <w:bottom w:val="nil"/>
          <w:right w:val="nil"/>
          <w:between w:val="nil"/>
        </w:pBdr>
        <w:ind w:left="0"/>
        <w:jc w:val="both"/>
        <w:rPr>
          <w:sz w:val="22"/>
          <w:szCs w:val="22"/>
        </w:rPr>
      </w:pPr>
      <w:r w:rsidRPr="00F94EDB">
        <w:rPr>
          <w:b/>
          <w:bCs/>
          <w:sz w:val="22"/>
          <w:szCs w:val="22"/>
        </w:rPr>
        <w:t>Закон об электронной подписи</w:t>
      </w:r>
      <w:r w:rsidRPr="00F94EDB">
        <w:rPr>
          <w:sz w:val="22"/>
          <w:szCs w:val="22"/>
        </w:rPr>
        <w:t xml:space="preserve"> – Федеральный закон от 06.04.2011 № 63-ФЗ «Об электронной подписи» (далее – Закон об ЭП). </w:t>
      </w:r>
    </w:p>
    <w:p w14:paraId="7754F003" w14:textId="158636C8" w:rsidR="00167AB7" w:rsidRPr="00F94EDB" w:rsidRDefault="00BD7286" w:rsidP="00370295">
      <w:pPr>
        <w:pStyle w:val="ae"/>
        <w:pBdr>
          <w:top w:val="nil"/>
          <w:left w:val="nil"/>
          <w:bottom w:val="nil"/>
          <w:right w:val="nil"/>
          <w:between w:val="nil"/>
        </w:pBdr>
        <w:ind w:left="0"/>
        <w:jc w:val="both"/>
        <w:rPr>
          <w:sz w:val="22"/>
          <w:szCs w:val="22"/>
        </w:rPr>
      </w:pPr>
      <w:r w:rsidRPr="00F94EDB">
        <w:rPr>
          <w:b/>
          <w:bCs/>
          <w:sz w:val="22"/>
          <w:szCs w:val="22"/>
        </w:rPr>
        <w:t>Простая электронная подпись (</w:t>
      </w:r>
      <w:r w:rsidR="00167AB7" w:rsidRPr="00F94EDB">
        <w:rPr>
          <w:b/>
          <w:bCs/>
          <w:sz w:val="22"/>
          <w:szCs w:val="22"/>
        </w:rPr>
        <w:t>ПЭП</w:t>
      </w:r>
      <w:r w:rsidRPr="00F94EDB">
        <w:rPr>
          <w:b/>
          <w:bCs/>
          <w:sz w:val="22"/>
          <w:szCs w:val="22"/>
        </w:rPr>
        <w:t>)</w:t>
      </w:r>
      <w:r w:rsidR="00167AB7" w:rsidRPr="00F94EDB">
        <w:rPr>
          <w:sz w:val="22"/>
          <w:szCs w:val="22"/>
        </w:rPr>
        <w:t xml:space="preserve"> – </w:t>
      </w:r>
      <w:r w:rsidR="00775BE2" w:rsidRPr="00F94EDB">
        <w:rPr>
          <w:sz w:val="22"/>
          <w:szCs w:val="22"/>
        </w:rPr>
        <w:t xml:space="preserve">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w:t>
      </w:r>
    </w:p>
    <w:p w14:paraId="20D2A3CE" w14:textId="5B0BFD49" w:rsidR="00317DA8" w:rsidRPr="00F94EDB" w:rsidRDefault="00317DA8" w:rsidP="00317DA8">
      <w:pPr>
        <w:pStyle w:val="ae"/>
        <w:pBdr>
          <w:top w:val="nil"/>
          <w:left w:val="nil"/>
          <w:bottom w:val="nil"/>
          <w:right w:val="nil"/>
          <w:between w:val="nil"/>
        </w:pBdr>
        <w:ind w:left="0"/>
        <w:jc w:val="both"/>
        <w:rPr>
          <w:sz w:val="22"/>
          <w:szCs w:val="22"/>
        </w:rPr>
      </w:pPr>
      <w:r w:rsidRPr="00F94EDB">
        <w:rPr>
          <w:b/>
          <w:bCs/>
          <w:sz w:val="22"/>
          <w:szCs w:val="22"/>
        </w:rPr>
        <w:t>Электронный документ (ЭД)</w:t>
      </w:r>
      <w:r w:rsidRPr="00F94EDB">
        <w:rPr>
          <w:sz w:val="22"/>
          <w:szCs w:val="22"/>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F94EDB">
        <w:rPr>
          <w:b/>
          <w:bCs/>
          <w:sz w:val="22"/>
          <w:szCs w:val="22"/>
        </w:rPr>
        <w:t>Электронный документооборот (ЭДО)</w:t>
      </w:r>
      <w:r w:rsidRPr="00F94EDB">
        <w:rPr>
          <w:sz w:val="22"/>
          <w:szCs w:val="22"/>
        </w:rPr>
        <w:t xml:space="preserve"> – способ взаимодействия Сторон по обмену Электронными документами, подписанными Электронной подписью. </w:t>
      </w:r>
    </w:p>
    <w:p w14:paraId="2398A124" w14:textId="31DE5FFC" w:rsidR="00167AB7" w:rsidRPr="00F94EDB" w:rsidRDefault="00167AB7" w:rsidP="00370295">
      <w:pPr>
        <w:pStyle w:val="ae"/>
        <w:pBdr>
          <w:top w:val="nil"/>
          <w:left w:val="nil"/>
          <w:bottom w:val="nil"/>
          <w:right w:val="nil"/>
          <w:between w:val="nil"/>
        </w:pBdr>
        <w:ind w:left="0"/>
        <w:jc w:val="both"/>
        <w:rPr>
          <w:sz w:val="22"/>
          <w:szCs w:val="22"/>
        </w:rPr>
      </w:pPr>
      <w:r w:rsidRPr="00F94EDB">
        <w:rPr>
          <w:b/>
          <w:bCs/>
          <w:sz w:val="22"/>
          <w:szCs w:val="22"/>
        </w:rPr>
        <w:t xml:space="preserve">Абонент </w:t>
      </w:r>
      <w:r w:rsidRPr="00F94EDB">
        <w:rPr>
          <w:sz w:val="22"/>
          <w:szCs w:val="22"/>
        </w:rPr>
        <w:t>– физическое дееспособное лицо, заключившее или намеревающееся заключить с ООО «</w:t>
      </w:r>
      <w:proofErr w:type="spellStart"/>
      <w:r w:rsidRPr="00F94EDB">
        <w:rPr>
          <w:sz w:val="22"/>
          <w:szCs w:val="22"/>
        </w:rPr>
        <w:t>Интерсити</w:t>
      </w:r>
      <w:proofErr w:type="spellEnd"/>
      <w:r w:rsidRPr="00F94EDB">
        <w:rPr>
          <w:sz w:val="22"/>
          <w:szCs w:val="22"/>
        </w:rPr>
        <w:t xml:space="preserve">» договор </w:t>
      </w:r>
      <w:r w:rsidR="00614573">
        <w:rPr>
          <w:sz w:val="22"/>
          <w:szCs w:val="22"/>
        </w:rPr>
        <w:t xml:space="preserve">об </w:t>
      </w:r>
      <w:r w:rsidRPr="00F94EDB">
        <w:rPr>
          <w:sz w:val="22"/>
          <w:szCs w:val="22"/>
        </w:rPr>
        <w:t>оказания услуг</w:t>
      </w:r>
      <w:r w:rsidR="00614573">
        <w:rPr>
          <w:sz w:val="22"/>
          <w:szCs w:val="22"/>
        </w:rPr>
        <w:t xml:space="preserve"> связи</w:t>
      </w:r>
      <w:r w:rsidRPr="00F94EDB">
        <w:rPr>
          <w:sz w:val="22"/>
          <w:szCs w:val="22"/>
        </w:rPr>
        <w:t xml:space="preserve">, осуществляющее использование ПЭП в порядке и на условиях, указанных в настоящем Соглашении. </w:t>
      </w:r>
    </w:p>
    <w:p w14:paraId="2B342C30" w14:textId="3EA3D2AC" w:rsidR="0011222B" w:rsidRPr="00F94EDB" w:rsidRDefault="00461A62" w:rsidP="00370295">
      <w:pPr>
        <w:pStyle w:val="ae"/>
        <w:pBdr>
          <w:top w:val="nil"/>
          <w:left w:val="nil"/>
          <w:bottom w:val="nil"/>
          <w:right w:val="nil"/>
          <w:between w:val="nil"/>
        </w:pBdr>
        <w:ind w:left="0"/>
        <w:jc w:val="both"/>
        <w:rPr>
          <w:sz w:val="22"/>
          <w:szCs w:val="22"/>
        </w:rPr>
      </w:pPr>
      <w:r w:rsidRPr="00F94EDB">
        <w:rPr>
          <w:b/>
          <w:bCs/>
          <w:sz w:val="22"/>
          <w:szCs w:val="22"/>
        </w:rPr>
        <w:t>Договор</w:t>
      </w:r>
      <w:r w:rsidR="00167AB7" w:rsidRPr="00F94EDB">
        <w:rPr>
          <w:b/>
          <w:bCs/>
          <w:sz w:val="22"/>
          <w:szCs w:val="22"/>
        </w:rPr>
        <w:t xml:space="preserve"> </w:t>
      </w:r>
      <w:r w:rsidR="00614573">
        <w:rPr>
          <w:b/>
          <w:bCs/>
          <w:sz w:val="22"/>
          <w:szCs w:val="22"/>
        </w:rPr>
        <w:t>об</w:t>
      </w:r>
      <w:r w:rsidR="00167AB7" w:rsidRPr="00F94EDB">
        <w:rPr>
          <w:b/>
          <w:bCs/>
          <w:sz w:val="22"/>
          <w:szCs w:val="22"/>
        </w:rPr>
        <w:t xml:space="preserve"> оказания услуг</w:t>
      </w:r>
      <w:r w:rsidRPr="00F94EDB">
        <w:rPr>
          <w:b/>
          <w:bCs/>
          <w:sz w:val="22"/>
          <w:szCs w:val="22"/>
        </w:rPr>
        <w:t xml:space="preserve"> </w:t>
      </w:r>
      <w:r w:rsidR="00614573">
        <w:rPr>
          <w:b/>
          <w:bCs/>
          <w:sz w:val="22"/>
          <w:szCs w:val="22"/>
        </w:rPr>
        <w:t xml:space="preserve">связи </w:t>
      </w:r>
      <w:r w:rsidR="00FE1BC8" w:rsidRPr="00F94EDB">
        <w:rPr>
          <w:b/>
          <w:bCs/>
          <w:sz w:val="22"/>
          <w:szCs w:val="22"/>
        </w:rPr>
        <w:t>(далее - Д</w:t>
      </w:r>
      <w:r w:rsidR="00BD7286" w:rsidRPr="00F94EDB">
        <w:rPr>
          <w:b/>
          <w:bCs/>
          <w:sz w:val="22"/>
          <w:szCs w:val="22"/>
        </w:rPr>
        <w:t>оговор</w:t>
      </w:r>
      <w:r w:rsidR="00FE1BC8" w:rsidRPr="00F94EDB">
        <w:rPr>
          <w:b/>
          <w:bCs/>
          <w:sz w:val="22"/>
          <w:szCs w:val="22"/>
        </w:rPr>
        <w:t>)</w:t>
      </w:r>
      <w:r w:rsidR="00BD7286" w:rsidRPr="00F94EDB">
        <w:rPr>
          <w:sz w:val="22"/>
          <w:szCs w:val="22"/>
        </w:rPr>
        <w:t xml:space="preserve"> </w:t>
      </w:r>
      <w:r w:rsidRPr="00F94EDB">
        <w:rPr>
          <w:sz w:val="22"/>
          <w:szCs w:val="22"/>
        </w:rPr>
        <w:t>– договор на оказание услуг, оказываемых Обществом, заключенный между Абонентом и Обществом, с использованием Электронной подписи</w:t>
      </w:r>
      <w:r w:rsidR="00167AB7" w:rsidRPr="00F94EDB">
        <w:rPr>
          <w:sz w:val="22"/>
          <w:szCs w:val="22"/>
        </w:rPr>
        <w:t>.</w:t>
      </w:r>
    </w:p>
    <w:p w14:paraId="3DC9FF68" w14:textId="6B955E52" w:rsidR="00167AB7" w:rsidRPr="00F94EDB" w:rsidRDefault="00167AB7" w:rsidP="00370295">
      <w:pPr>
        <w:pStyle w:val="ae"/>
        <w:pBdr>
          <w:top w:val="nil"/>
          <w:left w:val="nil"/>
          <w:bottom w:val="nil"/>
          <w:right w:val="nil"/>
          <w:between w:val="nil"/>
        </w:pBdr>
        <w:ind w:left="0"/>
        <w:jc w:val="both"/>
        <w:rPr>
          <w:sz w:val="22"/>
          <w:szCs w:val="22"/>
        </w:rPr>
      </w:pPr>
      <w:r w:rsidRPr="00F94EDB">
        <w:rPr>
          <w:b/>
          <w:bCs/>
          <w:sz w:val="22"/>
          <w:szCs w:val="22"/>
        </w:rPr>
        <w:t>СМС-код</w:t>
      </w:r>
      <w:r w:rsidR="00714FD8" w:rsidRPr="00F94EDB">
        <w:rPr>
          <w:b/>
          <w:bCs/>
          <w:sz w:val="22"/>
          <w:szCs w:val="22"/>
        </w:rPr>
        <w:t xml:space="preserve"> / код</w:t>
      </w:r>
      <w:r w:rsidRPr="00F94EDB">
        <w:rPr>
          <w:sz w:val="22"/>
          <w:szCs w:val="22"/>
        </w:rPr>
        <w:t xml:space="preserve"> – предоставляемый Абоненту посредством </w:t>
      </w:r>
      <w:proofErr w:type="spellStart"/>
      <w:r w:rsidRPr="00F94EDB">
        <w:rPr>
          <w:sz w:val="22"/>
          <w:szCs w:val="22"/>
        </w:rPr>
        <w:t>СМС-сообщения</w:t>
      </w:r>
      <w:proofErr w:type="spellEnd"/>
      <w:r w:rsidRPr="00F94EDB">
        <w:rPr>
          <w:sz w:val="22"/>
          <w:szCs w:val="22"/>
        </w:rPr>
        <w:t xml:space="preserve"> </w:t>
      </w:r>
      <w:r w:rsidR="00714FD8" w:rsidRPr="00F94EDB">
        <w:rPr>
          <w:sz w:val="22"/>
          <w:szCs w:val="22"/>
        </w:rPr>
        <w:t xml:space="preserve">/ сообщения на адрес электронной почты </w:t>
      </w:r>
      <w:r w:rsidRPr="00F94EDB">
        <w:rPr>
          <w:sz w:val="22"/>
          <w:szCs w:val="22"/>
        </w:rPr>
        <w:t xml:space="preserve">уникальный конфиденциальный символьный код, который представляет собой ключ электронной подписи в значении, придаваемом данному термину п. 5 ст. 2 Закона об ЭП. </w:t>
      </w:r>
    </w:p>
    <w:p w14:paraId="5943279D" w14:textId="465C390C" w:rsidR="0011222B" w:rsidRPr="00F94EDB" w:rsidRDefault="00461A62" w:rsidP="00370295">
      <w:pPr>
        <w:pStyle w:val="ae"/>
        <w:pBdr>
          <w:top w:val="nil"/>
          <w:left w:val="nil"/>
          <w:bottom w:val="nil"/>
          <w:right w:val="nil"/>
          <w:between w:val="nil"/>
        </w:pBdr>
        <w:ind w:left="0"/>
        <w:jc w:val="both"/>
        <w:rPr>
          <w:sz w:val="22"/>
          <w:szCs w:val="22"/>
        </w:rPr>
      </w:pPr>
      <w:r w:rsidRPr="00F94EDB">
        <w:rPr>
          <w:b/>
          <w:bCs/>
          <w:sz w:val="22"/>
          <w:szCs w:val="22"/>
        </w:rPr>
        <w:t>Личный кабинет (далее - ЛК)</w:t>
      </w:r>
      <w:r w:rsidRPr="00F94EDB">
        <w:rPr>
          <w:sz w:val="22"/>
          <w:szCs w:val="22"/>
        </w:rPr>
        <w:t xml:space="preserve"> - интерфейс, предоставляющий возможность </w:t>
      </w:r>
      <w:r w:rsidR="00BA24C8" w:rsidRPr="00F94EDB">
        <w:rPr>
          <w:sz w:val="22"/>
          <w:szCs w:val="22"/>
        </w:rPr>
        <w:t>Абоненту</w:t>
      </w:r>
      <w:r w:rsidRPr="00F94EDB">
        <w:rPr>
          <w:sz w:val="22"/>
          <w:szCs w:val="22"/>
        </w:rPr>
        <w:t xml:space="preserve"> самостоятельно заказывать услуги, управлять набором услуг и получать актуальную информацию по всем видам услуг</w:t>
      </w:r>
      <w:r w:rsidR="00714FD8" w:rsidRPr="00F94EDB">
        <w:rPr>
          <w:sz w:val="22"/>
          <w:szCs w:val="22"/>
        </w:rPr>
        <w:t xml:space="preserve"> </w:t>
      </w:r>
      <w:r w:rsidRPr="00F94EDB">
        <w:rPr>
          <w:sz w:val="22"/>
          <w:szCs w:val="22"/>
        </w:rPr>
        <w:t xml:space="preserve">Общества, и доступный в сети Интернет по адресу </w:t>
      </w:r>
      <w:hyperlink r:id="rId8" w:history="1">
        <w:r w:rsidR="00861E7C" w:rsidRPr="00F94EDB">
          <w:rPr>
            <w:rStyle w:val="af1"/>
            <w:sz w:val="22"/>
            <w:szCs w:val="22"/>
          </w:rPr>
          <w:t>https://interciti.ru/</w:t>
        </w:r>
      </w:hyperlink>
      <w:r w:rsidR="00577431" w:rsidRPr="00F94EDB">
        <w:rPr>
          <w:sz w:val="22"/>
          <w:szCs w:val="22"/>
        </w:rPr>
        <w:t>.</w:t>
      </w:r>
    </w:p>
    <w:p w14:paraId="2436CB52" w14:textId="792F7B88" w:rsidR="00861E7C" w:rsidRPr="00F94EDB" w:rsidRDefault="00861E7C" w:rsidP="00370295">
      <w:pPr>
        <w:pStyle w:val="ae"/>
        <w:pBdr>
          <w:top w:val="nil"/>
          <w:left w:val="nil"/>
          <w:bottom w:val="nil"/>
          <w:right w:val="nil"/>
          <w:between w:val="nil"/>
        </w:pBdr>
        <w:ind w:left="0"/>
        <w:jc w:val="both"/>
        <w:rPr>
          <w:sz w:val="22"/>
          <w:szCs w:val="22"/>
        </w:rPr>
      </w:pPr>
      <w:r w:rsidRPr="00F94EDB">
        <w:rPr>
          <w:b/>
          <w:bCs/>
          <w:sz w:val="22"/>
          <w:szCs w:val="22"/>
        </w:rPr>
        <w:t>Зарегистрированный номер</w:t>
      </w:r>
      <w:r w:rsidRPr="00F94EDB">
        <w:rPr>
          <w:sz w:val="22"/>
          <w:szCs w:val="22"/>
        </w:rPr>
        <w:t xml:space="preserve"> – номер мобильного телефона Абонента, указанный Абонентом при подаче заявления о намерении заключить </w:t>
      </w:r>
      <w:r w:rsidR="00785DA7">
        <w:rPr>
          <w:sz w:val="22"/>
          <w:szCs w:val="22"/>
        </w:rPr>
        <w:t>Д</w:t>
      </w:r>
      <w:r w:rsidRPr="00F94EDB">
        <w:rPr>
          <w:sz w:val="22"/>
          <w:szCs w:val="22"/>
        </w:rPr>
        <w:t>оговор с Обществом.</w:t>
      </w:r>
    </w:p>
    <w:p w14:paraId="7497F332" w14:textId="1E2C0752" w:rsidR="00861E7C" w:rsidRPr="00F94EDB" w:rsidRDefault="00861E7C" w:rsidP="00370295">
      <w:pPr>
        <w:pStyle w:val="ae"/>
        <w:pBdr>
          <w:top w:val="nil"/>
          <w:left w:val="nil"/>
          <w:bottom w:val="nil"/>
          <w:right w:val="nil"/>
          <w:between w:val="nil"/>
        </w:pBdr>
        <w:ind w:left="0"/>
        <w:jc w:val="both"/>
        <w:rPr>
          <w:sz w:val="22"/>
          <w:szCs w:val="22"/>
        </w:rPr>
      </w:pPr>
      <w:r w:rsidRPr="00F94EDB">
        <w:rPr>
          <w:b/>
          <w:bCs/>
          <w:sz w:val="22"/>
          <w:szCs w:val="22"/>
        </w:rPr>
        <w:t>Зарегистрированный почтовый ящик</w:t>
      </w:r>
      <w:r w:rsidRPr="00F94EDB">
        <w:rPr>
          <w:sz w:val="22"/>
          <w:szCs w:val="22"/>
        </w:rPr>
        <w:t xml:space="preserve"> – адрес электронной почты (</w:t>
      </w:r>
      <w:proofErr w:type="spellStart"/>
      <w:r w:rsidRPr="00F94EDB">
        <w:rPr>
          <w:sz w:val="22"/>
          <w:szCs w:val="22"/>
        </w:rPr>
        <w:t>e-mail</w:t>
      </w:r>
      <w:proofErr w:type="spellEnd"/>
      <w:r w:rsidRPr="00F94EDB">
        <w:rPr>
          <w:sz w:val="22"/>
          <w:szCs w:val="22"/>
        </w:rPr>
        <w:t xml:space="preserve">) Абонента, доступ к которому имеется только у Абонента, указанный Абонентом при подаче заявления о намерении заключить </w:t>
      </w:r>
      <w:r w:rsidR="00785DA7">
        <w:rPr>
          <w:sz w:val="22"/>
          <w:szCs w:val="22"/>
        </w:rPr>
        <w:t>Д</w:t>
      </w:r>
      <w:r w:rsidRPr="00F94EDB">
        <w:rPr>
          <w:sz w:val="22"/>
          <w:szCs w:val="22"/>
        </w:rPr>
        <w:t xml:space="preserve">оговор с Обществом. </w:t>
      </w:r>
    </w:p>
    <w:p w14:paraId="3A0FDE31" w14:textId="77777777" w:rsidR="0011222B" w:rsidRPr="00F94EDB" w:rsidRDefault="0011222B" w:rsidP="00370295">
      <w:pPr>
        <w:pStyle w:val="ae"/>
        <w:pBdr>
          <w:top w:val="nil"/>
          <w:left w:val="nil"/>
          <w:bottom w:val="nil"/>
          <w:right w:val="nil"/>
          <w:between w:val="nil"/>
        </w:pBdr>
        <w:ind w:left="0"/>
        <w:jc w:val="both"/>
        <w:rPr>
          <w:sz w:val="22"/>
          <w:szCs w:val="22"/>
        </w:rPr>
      </w:pPr>
    </w:p>
    <w:p w14:paraId="1BAC0E53" w14:textId="32AE3416" w:rsidR="00A52944" w:rsidRPr="00F94EDB" w:rsidRDefault="00461A62" w:rsidP="00A52944">
      <w:pPr>
        <w:pStyle w:val="ae"/>
        <w:pBdr>
          <w:top w:val="nil"/>
          <w:left w:val="nil"/>
          <w:bottom w:val="nil"/>
          <w:right w:val="nil"/>
          <w:between w:val="nil"/>
        </w:pBdr>
        <w:ind w:left="0"/>
        <w:jc w:val="center"/>
        <w:rPr>
          <w:b/>
          <w:bCs/>
          <w:sz w:val="22"/>
          <w:szCs w:val="22"/>
        </w:rPr>
      </w:pPr>
      <w:r w:rsidRPr="00F94EDB">
        <w:rPr>
          <w:b/>
          <w:bCs/>
          <w:sz w:val="22"/>
          <w:szCs w:val="22"/>
        </w:rPr>
        <w:t>2. ПРЕДМЕТ СОГЛАШЕНИЯ</w:t>
      </w:r>
    </w:p>
    <w:p w14:paraId="11C651C0" w14:textId="162F1C84" w:rsidR="00041577"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2.1. Настоящей Офертой Общество предлагает </w:t>
      </w:r>
      <w:r w:rsidR="00041577" w:rsidRPr="00F94EDB">
        <w:rPr>
          <w:sz w:val="22"/>
          <w:szCs w:val="22"/>
        </w:rPr>
        <w:t>Абоненту</w:t>
      </w:r>
      <w:r w:rsidRPr="00F94EDB">
        <w:rPr>
          <w:sz w:val="22"/>
          <w:szCs w:val="22"/>
        </w:rPr>
        <w:t xml:space="preserve"> заключить Соглашение на осуществление Электронного документооборота. </w:t>
      </w:r>
    </w:p>
    <w:p w14:paraId="6E3D5523" w14:textId="61366A49" w:rsidR="00041577"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2.2. Заключив настоящее Соглашение, Стороны соглашаются обмениваться Электронными документами, подписанными Электронной подписью, признавая их равнозначным документам на бумажном носителе, подписанному собственноручной подписью </w:t>
      </w:r>
      <w:r w:rsidR="00041577" w:rsidRPr="00F94EDB">
        <w:rPr>
          <w:sz w:val="22"/>
          <w:szCs w:val="22"/>
        </w:rPr>
        <w:t>Абонента</w:t>
      </w:r>
      <w:r w:rsidRPr="00F94EDB">
        <w:rPr>
          <w:sz w:val="22"/>
          <w:szCs w:val="22"/>
        </w:rPr>
        <w:t xml:space="preserve"> и представителя Общества. </w:t>
      </w:r>
    </w:p>
    <w:p w14:paraId="64DC724C" w14:textId="49D4279B" w:rsidR="00041577"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2.3. Получение документов в электронном виде и подписанных </w:t>
      </w:r>
      <w:r w:rsidR="00041577" w:rsidRPr="00F94EDB">
        <w:rPr>
          <w:sz w:val="22"/>
          <w:szCs w:val="22"/>
        </w:rPr>
        <w:t>электронной подписью</w:t>
      </w:r>
      <w:r w:rsidRPr="00F94EDB">
        <w:rPr>
          <w:sz w:val="22"/>
          <w:szCs w:val="22"/>
        </w:rPr>
        <w:t xml:space="preserve"> в порядке, установленным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 </w:t>
      </w:r>
    </w:p>
    <w:p w14:paraId="0FE2A2C8" w14:textId="7816ECE7" w:rsidR="00041577"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2.4. Любые </w:t>
      </w:r>
      <w:r w:rsidR="00041577" w:rsidRPr="00F94EDB">
        <w:rPr>
          <w:sz w:val="22"/>
          <w:szCs w:val="22"/>
        </w:rPr>
        <w:t>документы</w:t>
      </w:r>
      <w:r w:rsidRPr="00F94EDB">
        <w:rPr>
          <w:sz w:val="22"/>
          <w:szCs w:val="22"/>
        </w:rPr>
        <w:t>, направленные одной Стороной другой Стороне в электронном виде, и подписанные Сторонами с использование</w:t>
      </w:r>
      <w:r w:rsidR="00041577" w:rsidRPr="00F94EDB">
        <w:rPr>
          <w:sz w:val="22"/>
          <w:szCs w:val="22"/>
        </w:rPr>
        <w:t>м</w:t>
      </w:r>
      <w:r w:rsidRPr="00F94EDB">
        <w:rPr>
          <w:sz w:val="22"/>
          <w:szCs w:val="22"/>
        </w:rPr>
        <w:t xml:space="preserve"> </w:t>
      </w:r>
      <w:r w:rsidR="00041577" w:rsidRPr="00F94EDB">
        <w:rPr>
          <w:sz w:val="22"/>
          <w:szCs w:val="22"/>
        </w:rPr>
        <w:t>электронной подписи</w:t>
      </w:r>
      <w:r w:rsidRPr="00F94EDB">
        <w:rPr>
          <w:sz w:val="22"/>
          <w:szCs w:val="22"/>
        </w:rPr>
        <w:t xml:space="preserve">, считаются заключенными между Сторонами в простой письменной форме. </w:t>
      </w:r>
    </w:p>
    <w:p w14:paraId="7A013CDD" w14:textId="77777777" w:rsidR="00041577" w:rsidRPr="00F94EDB" w:rsidRDefault="00041577" w:rsidP="00370295">
      <w:pPr>
        <w:pStyle w:val="ae"/>
        <w:pBdr>
          <w:top w:val="nil"/>
          <w:left w:val="nil"/>
          <w:bottom w:val="nil"/>
          <w:right w:val="nil"/>
          <w:between w:val="nil"/>
        </w:pBdr>
        <w:ind w:left="0"/>
        <w:jc w:val="both"/>
        <w:rPr>
          <w:sz w:val="22"/>
          <w:szCs w:val="22"/>
        </w:rPr>
      </w:pPr>
    </w:p>
    <w:p w14:paraId="7B2D7BDF" w14:textId="5B12AF97" w:rsidR="007B386A" w:rsidRPr="00F94EDB" w:rsidRDefault="00461A62" w:rsidP="007B386A">
      <w:pPr>
        <w:pStyle w:val="ae"/>
        <w:pBdr>
          <w:top w:val="nil"/>
          <w:left w:val="nil"/>
          <w:bottom w:val="nil"/>
          <w:right w:val="nil"/>
          <w:between w:val="nil"/>
        </w:pBdr>
        <w:ind w:left="0"/>
        <w:jc w:val="center"/>
        <w:rPr>
          <w:b/>
          <w:bCs/>
          <w:sz w:val="22"/>
          <w:szCs w:val="22"/>
        </w:rPr>
      </w:pPr>
      <w:r w:rsidRPr="00F94EDB">
        <w:rPr>
          <w:b/>
          <w:bCs/>
          <w:sz w:val="22"/>
          <w:szCs w:val="22"/>
        </w:rPr>
        <w:t>3. АКЦЕПТ ОФЕРТЫ</w:t>
      </w:r>
    </w:p>
    <w:p w14:paraId="30CA6E77" w14:textId="2358F700" w:rsidR="00714FD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3.1. Подтверждением согласия с условиями настоящего Соглашения и акцептом настоящей Оферты является ввод</w:t>
      </w:r>
      <w:r w:rsidR="00643BE7" w:rsidRPr="00F94EDB">
        <w:rPr>
          <w:sz w:val="22"/>
          <w:szCs w:val="22"/>
        </w:rPr>
        <w:t xml:space="preserve"> </w:t>
      </w:r>
      <w:r w:rsidR="00B10AB5">
        <w:rPr>
          <w:sz w:val="22"/>
          <w:szCs w:val="22"/>
        </w:rPr>
        <w:t xml:space="preserve">или </w:t>
      </w:r>
      <w:r w:rsidR="00643BE7" w:rsidRPr="00F94EDB">
        <w:rPr>
          <w:sz w:val="22"/>
          <w:szCs w:val="22"/>
        </w:rPr>
        <w:t>передача представителю Общества</w:t>
      </w:r>
      <w:r w:rsidRPr="00F94EDB">
        <w:rPr>
          <w:sz w:val="22"/>
          <w:szCs w:val="22"/>
        </w:rPr>
        <w:t xml:space="preserve"> </w:t>
      </w:r>
      <w:r w:rsidR="007B386A" w:rsidRPr="00F94EDB">
        <w:rPr>
          <w:sz w:val="22"/>
          <w:szCs w:val="22"/>
        </w:rPr>
        <w:t>Абонентом</w:t>
      </w:r>
      <w:r w:rsidRPr="00F94EDB">
        <w:rPr>
          <w:sz w:val="22"/>
          <w:szCs w:val="22"/>
        </w:rPr>
        <w:t xml:space="preserve"> </w:t>
      </w:r>
      <w:r w:rsidR="00714FD8" w:rsidRPr="00F94EDB">
        <w:rPr>
          <w:sz w:val="22"/>
          <w:szCs w:val="22"/>
        </w:rPr>
        <w:t>СМС-кода / кода</w:t>
      </w:r>
      <w:r w:rsidRPr="00F94EDB">
        <w:rPr>
          <w:sz w:val="22"/>
          <w:szCs w:val="22"/>
        </w:rPr>
        <w:t>, полученного на номер мобильного телефона</w:t>
      </w:r>
      <w:r w:rsidR="00714FD8" w:rsidRPr="00F94EDB">
        <w:rPr>
          <w:sz w:val="22"/>
          <w:szCs w:val="22"/>
        </w:rPr>
        <w:t xml:space="preserve"> / адрес электронной почты</w:t>
      </w:r>
      <w:r w:rsidRPr="00F94EDB">
        <w:rPr>
          <w:sz w:val="22"/>
          <w:szCs w:val="22"/>
        </w:rPr>
        <w:t>, который вносится в соответствующее поле информационного приложения</w:t>
      </w:r>
      <w:r w:rsidR="00C8136E" w:rsidRPr="00F94EDB">
        <w:rPr>
          <w:sz w:val="22"/>
          <w:szCs w:val="22"/>
        </w:rPr>
        <w:t xml:space="preserve"> представителя Общества</w:t>
      </w:r>
      <w:r w:rsidRPr="00F94EDB">
        <w:rPr>
          <w:sz w:val="22"/>
          <w:szCs w:val="22"/>
        </w:rPr>
        <w:t xml:space="preserve">, выполняющего работы по инсталляции и настройке услуг. </w:t>
      </w:r>
    </w:p>
    <w:p w14:paraId="260A81EE" w14:textId="65EADF00" w:rsidR="00B94E0F"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lastRenderedPageBreak/>
        <w:t>3.</w:t>
      </w:r>
      <w:r w:rsidR="005B1B09" w:rsidRPr="00F94EDB">
        <w:rPr>
          <w:sz w:val="22"/>
          <w:szCs w:val="22"/>
        </w:rPr>
        <w:t>2</w:t>
      </w:r>
      <w:r w:rsidRPr="00F94EDB">
        <w:rPr>
          <w:sz w:val="22"/>
          <w:szCs w:val="22"/>
        </w:rPr>
        <w:t xml:space="preserve">. В результате совершения Акцепта Оферты </w:t>
      </w:r>
      <w:r w:rsidR="005B1B09" w:rsidRPr="00F94EDB">
        <w:rPr>
          <w:sz w:val="22"/>
          <w:szCs w:val="22"/>
        </w:rPr>
        <w:t xml:space="preserve">Абонент </w:t>
      </w:r>
      <w:r w:rsidRPr="00F94EDB">
        <w:rPr>
          <w:sz w:val="22"/>
          <w:szCs w:val="22"/>
        </w:rPr>
        <w:t>и Общество становятся Сторонами Соглашения.</w:t>
      </w:r>
    </w:p>
    <w:p w14:paraId="01CB3A23" w14:textId="646DF1F6" w:rsidR="00714FD8" w:rsidRPr="00F94EDB" w:rsidRDefault="005B1B09" w:rsidP="00370295">
      <w:pPr>
        <w:pStyle w:val="ae"/>
        <w:pBdr>
          <w:top w:val="nil"/>
          <w:left w:val="nil"/>
          <w:bottom w:val="nil"/>
          <w:right w:val="nil"/>
          <w:between w:val="nil"/>
        </w:pBdr>
        <w:ind w:left="0"/>
        <w:jc w:val="both"/>
        <w:rPr>
          <w:sz w:val="22"/>
          <w:szCs w:val="22"/>
        </w:rPr>
      </w:pPr>
      <w:r w:rsidRPr="00F94EDB">
        <w:rPr>
          <w:sz w:val="22"/>
          <w:szCs w:val="22"/>
        </w:rPr>
        <w:t xml:space="preserve">3.3. </w:t>
      </w:r>
      <w:r w:rsidR="00714FD8" w:rsidRPr="00F94EDB">
        <w:rPr>
          <w:sz w:val="22"/>
          <w:szCs w:val="22"/>
        </w:rPr>
        <w:t>Одной ПЭП могут быть подписаны несколько связанных между собой Электронных документов (комплект электронных документов). В этом случае каждый из Электронных документов, входящих в этот комплект, считается подписанным ПЭП.</w:t>
      </w:r>
    </w:p>
    <w:p w14:paraId="68E84B06" w14:textId="6610E98C" w:rsidR="003F3E50" w:rsidRPr="00F94EDB" w:rsidRDefault="003F3E50" w:rsidP="00370295">
      <w:pPr>
        <w:pStyle w:val="ae"/>
        <w:pBdr>
          <w:top w:val="nil"/>
          <w:left w:val="nil"/>
          <w:bottom w:val="nil"/>
          <w:right w:val="nil"/>
          <w:between w:val="nil"/>
        </w:pBdr>
        <w:ind w:left="0"/>
        <w:jc w:val="both"/>
        <w:rPr>
          <w:sz w:val="22"/>
          <w:szCs w:val="22"/>
        </w:rPr>
      </w:pPr>
      <w:r w:rsidRPr="00F94EDB">
        <w:rPr>
          <w:sz w:val="22"/>
          <w:szCs w:val="22"/>
        </w:rPr>
        <w:t>3.4. После заключения настоящего Соглашения и в течение всего срока его действия Абонент будет иметь право подписывать своей Электронной подписью любой договор, а также иной документ, адресованный Абоненту и полученный от Общества через ЛК. Стороны подтверждают, что любой документ, направленный Абоненту Обществом через ЛК, в случае его подписания Электронной подписью Абонента, в соответствии с Соглашением, считается подписанным непосредственно Абонентом.</w:t>
      </w:r>
    </w:p>
    <w:p w14:paraId="37B23D95" w14:textId="77777777" w:rsidR="00714FD8" w:rsidRPr="00F94EDB" w:rsidRDefault="00714FD8" w:rsidP="00370295">
      <w:pPr>
        <w:pStyle w:val="ae"/>
        <w:pBdr>
          <w:top w:val="nil"/>
          <w:left w:val="nil"/>
          <w:bottom w:val="nil"/>
          <w:right w:val="nil"/>
          <w:between w:val="nil"/>
        </w:pBdr>
        <w:ind w:left="0"/>
        <w:jc w:val="both"/>
        <w:rPr>
          <w:sz w:val="22"/>
          <w:szCs w:val="22"/>
        </w:rPr>
      </w:pPr>
    </w:p>
    <w:p w14:paraId="4F39ABAD" w14:textId="16F3796E" w:rsidR="001E79BA" w:rsidRPr="00F94EDB" w:rsidRDefault="00461A62" w:rsidP="001E79BA">
      <w:pPr>
        <w:pStyle w:val="ae"/>
        <w:pBdr>
          <w:top w:val="nil"/>
          <w:left w:val="nil"/>
          <w:bottom w:val="nil"/>
          <w:right w:val="nil"/>
          <w:between w:val="nil"/>
        </w:pBdr>
        <w:ind w:left="0"/>
        <w:jc w:val="center"/>
        <w:rPr>
          <w:b/>
          <w:bCs/>
          <w:sz w:val="22"/>
          <w:szCs w:val="22"/>
        </w:rPr>
      </w:pPr>
      <w:r w:rsidRPr="00F94EDB">
        <w:rPr>
          <w:b/>
          <w:bCs/>
          <w:sz w:val="22"/>
          <w:szCs w:val="22"/>
        </w:rPr>
        <w:t>4. ПРАВА И ОБЯЗАННОСТИ СТОРОН</w:t>
      </w:r>
    </w:p>
    <w:p w14:paraId="5D8CBE3C" w14:textId="73A0E3E4"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4.1. Общество обязуется создать для </w:t>
      </w:r>
      <w:r w:rsidR="005B4927" w:rsidRPr="00F94EDB">
        <w:rPr>
          <w:sz w:val="22"/>
          <w:szCs w:val="22"/>
        </w:rPr>
        <w:t>Абонента</w:t>
      </w:r>
      <w:r w:rsidRPr="00F94EDB">
        <w:rPr>
          <w:sz w:val="22"/>
          <w:szCs w:val="22"/>
        </w:rPr>
        <w:t xml:space="preserve"> аккаунт в ЛК, используя данные, переданные </w:t>
      </w:r>
      <w:r w:rsidR="005B4927" w:rsidRPr="00F94EDB">
        <w:rPr>
          <w:sz w:val="22"/>
          <w:szCs w:val="22"/>
        </w:rPr>
        <w:t>Абонентом</w:t>
      </w:r>
      <w:r w:rsidRPr="00F94EDB">
        <w:rPr>
          <w:sz w:val="22"/>
          <w:szCs w:val="22"/>
        </w:rPr>
        <w:t xml:space="preserve"> при подаче заявления о намерении заключить </w:t>
      </w:r>
      <w:r w:rsidR="00081862" w:rsidRPr="00F94EDB">
        <w:rPr>
          <w:sz w:val="22"/>
          <w:szCs w:val="22"/>
        </w:rPr>
        <w:t>Договор</w:t>
      </w:r>
      <w:r w:rsidR="005B4927" w:rsidRPr="00F94EDB">
        <w:rPr>
          <w:sz w:val="22"/>
          <w:szCs w:val="22"/>
        </w:rPr>
        <w:t xml:space="preserve"> </w:t>
      </w:r>
      <w:r w:rsidRPr="00F94EDB">
        <w:rPr>
          <w:sz w:val="22"/>
          <w:szCs w:val="22"/>
        </w:rPr>
        <w:t xml:space="preserve">с Обществом. </w:t>
      </w:r>
    </w:p>
    <w:p w14:paraId="4DB72888" w14:textId="51E76D15"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4.2. Общество обязуется направить на мобильный телефон </w:t>
      </w:r>
      <w:r w:rsidR="005B4927" w:rsidRPr="00F94EDB">
        <w:rPr>
          <w:sz w:val="22"/>
          <w:szCs w:val="22"/>
        </w:rPr>
        <w:t>/ адрес электронной почты Абонента</w:t>
      </w:r>
      <w:r w:rsidRPr="00F94EDB">
        <w:rPr>
          <w:sz w:val="22"/>
          <w:szCs w:val="22"/>
        </w:rPr>
        <w:t xml:space="preserve">, </w:t>
      </w:r>
      <w:r w:rsidR="005B4927" w:rsidRPr="00F94EDB">
        <w:rPr>
          <w:sz w:val="22"/>
          <w:szCs w:val="22"/>
        </w:rPr>
        <w:t>указанны</w:t>
      </w:r>
      <w:r w:rsidR="00D52054" w:rsidRPr="00F94EDB">
        <w:rPr>
          <w:sz w:val="22"/>
          <w:szCs w:val="22"/>
        </w:rPr>
        <w:t>й</w:t>
      </w:r>
      <w:r w:rsidRPr="00F94EDB">
        <w:rPr>
          <w:sz w:val="22"/>
          <w:szCs w:val="22"/>
        </w:rPr>
        <w:t xml:space="preserve"> </w:t>
      </w:r>
      <w:r w:rsidR="005B4927" w:rsidRPr="00F94EDB">
        <w:rPr>
          <w:sz w:val="22"/>
          <w:szCs w:val="22"/>
        </w:rPr>
        <w:t xml:space="preserve">Абонентом </w:t>
      </w:r>
      <w:r w:rsidRPr="00F94EDB">
        <w:rPr>
          <w:sz w:val="22"/>
          <w:szCs w:val="22"/>
        </w:rPr>
        <w:t xml:space="preserve">при подаче заявления о намерении заключить </w:t>
      </w:r>
      <w:r w:rsidR="00027554" w:rsidRPr="00F94EDB">
        <w:rPr>
          <w:sz w:val="22"/>
          <w:szCs w:val="22"/>
        </w:rPr>
        <w:t>Д</w:t>
      </w:r>
      <w:r w:rsidR="005B4927" w:rsidRPr="00F94EDB">
        <w:rPr>
          <w:sz w:val="22"/>
          <w:szCs w:val="22"/>
        </w:rPr>
        <w:t xml:space="preserve">оговор </w:t>
      </w:r>
      <w:r w:rsidRPr="00F94EDB">
        <w:rPr>
          <w:sz w:val="22"/>
          <w:szCs w:val="22"/>
        </w:rPr>
        <w:t xml:space="preserve">с Обществом, </w:t>
      </w:r>
      <w:r w:rsidR="005B4927" w:rsidRPr="00F94EDB">
        <w:rPr>
          <w:sz w:val="22"/>
          <w:szCs w:val="22"/>
        </w:rPr>
        <w:t>СМС-код / код</w:t>
      </w:r>
      <w:r w:rsidRPr="00F94EDB">
        <w:rPr>
          <w:sz w:val="22"/>
          <w:szCs w:val="22"/>
        </w:rPr>
        <w:t xml:space="preserve">, необходимый для выражения согласия на обработку персональных данных и Акцепта Оферты, в соответствии с п. 3.1. Соглашения. Переданный </w:t>
      </w:r>
      <w:r w:rsidR="005B4927" w:rsidRPr="00F94EDB">
        <w:rPr>
          <w:sz w:val="22"/>
          <w:szCs w:val="22"/>
        </w:rPr>
        <w:t xml:space="preserve">СМС-код / код </w:t>
      </w:r>
      <w:r w:rsidRPr="00F94EDB">
        <w:rPr>
          <w:sz w:val="22"/>
          <w:szCs w:val="22"/>
        </w:rPr>
        <w:t xml:space="preserve">является Электронной подписью </w:t>
      </w:r>
      <w:r w:rsidR="005B4927" w:rsidRPr="00F94EDB">
        <w:rPr>
          <w:sz w:val="22"/>
          <w:szCs w:val="22"/>
        </w:rPr>
        <w:t>Абонента</w:t>
      </w:r>
      <w:r w:rsidRPr="00F94EDB">
        <w:rPr>
          <w:sz w:val="22"/>
          <w:szCs w:val="22"/>
        </w:rPr>
        <w:t xml:space="preserve">. </w:t>
      </w:r>
    </w:p>
    <w:p w14:paraId="0061480F" w14:textId="09377ECC" w:rsidR="00861E7C" w:rsidRPr="00F94EDB" w:rsidRDefault="00461A62" w:rsidP="00861E7C">
      <w:pPr>
        <w:pStyle w:val="ae"/>
        <w:pBdr>
          <w:top w:val="nil"/>
          <w:left w:val="nil"/>
          <w:bottom w:val="nil"/>
          <w:right w:val="nil"/>
          <w:between w:val="nil"/>
        </w:pBdr>
        <w:ind w:left="0"/>
        <w:jc w:val="both"/>
        <w:rPr>
          <w:sz w:val="22"/>
          <w:szCs w:val="22"/>
        </w:rPr>
      </w:pPr>
      <w:r w:rsidRPr="00F94EDB">
        <w:rPr>
          <w:sz w:val="22"/>
          <w:szCs w:val="22"/>
        </w:rPr>
        <w:t xml:space="preserve">4.3. </w:t>
      </w:r>
      <w:r w:rsidR="00861E7C" w:rsidRPr="00F94EDB">
        <w:rPr>
          <w:sz w:val="22"/>
          <w:szCs w:val="22"/>
        </w:rPr>
        <w:t xml:space="preserve">Общество обязуется сохранять конфиденциальность информации Абонента, полученной от него в процессе Электронного документооборота, за исключением случаев, предусмотренных действующим законодательством </w:t>
      </w:r>
      <w:r w:rsidR="0005392B" w:rsidRPr="00F94EDB">
        <w:rPr>
          <w:sz w:val="22"/>
          <w:szCs w:val="22"/>
        </w:rPr>
        <w:t>Российской Федерации</w:t>
      </w:r>
      <w:r w:rsidR="00861E7C" w:rsidRPr="00F94EDB">
        <w:rPr>
          <w:sz w:val="22"/>
          <w:szCs w:val="22"/>
        </w:rPr>
        <w:t xml:space="preserve">. </w:t>
      </w:r>
    </w:p>
    <w:p w14:paraId="7D4936A3" w14:textId="5F83D74A" w:rsidR="00137EE8" w:rsidRPr="00F94EDB" w:rsidRDefault="00861E7C" w:rsidP="00370295">
      <w:pPr>
        <w:pStyle w:val="ae"/>
        <w:pBdr>
          <w:top w:val="nil"/>
          <w:left w:val="nil"/>
          <w:bottom w:val="nil"/>
          <w:right w:val="nil"/>
          <w:between w:val="nil"/>
        </w:pBdr>
        <w:ind w:left="0"/>
        <w:jc w:val="both"/>
        <w:rPr>
          <w:sz w:val="22"/>
          <w:szCs w:val="22"/>
        </w:rPr>
      </w:pPr>
      <w:r w:rsidRPr="00F94EDB">
        <w:rPr>
          <w:sz w:val="22"/>
          <w:szCs w:val="22"/>
        </w:rPr>
        <w:t xml:space="preserve">4.4. </w:t>
      </w:r>
      <w:r w:rsidR="00781534" w:rsidRPr="00F94EDB">
        <w:rPr>
          <w:sz w:val="22"/>
          <w:szCs w:val="22"/>
        </w:rPr>
        <w:t>Абонент</w:t>
      </w:r>
      <w:r w:rsidR="00461A62" w:rsidRPr="00F94EDB">
        <w:rPr>
          <w:sz w:val="22"/>
          <w:szCs w:val="22"/>
        </w:rPr>
        <w:t xml:space="preserve"> имеет право изменить или восстановить пароль доступа в соответствии с регламентированными Обществом процедурами смены и восстановления пароля, информация о порядке необходимых действий размещается в ЛК и на сайте Общества. </w:t>
      </w:r>
    </w:p>
    <w:p w14:paraId="1F0EE444" w14:textId="1E6E913F" w:rsidR="00861E7C" w:rsidRPr="00F94EDB" w:rsidRDefault="00461A62" w:rsidP="00861E7C">
      <w:pPr>
        <w:pStyle w:val="ae"/>
        <w:pBdr>
          <w:top w:val="nil"/>
          <w:left w:val="nil"/>
          <w:bottom w:val="nil"/>
          <w:right w:val="nil"/>
          <w:between w:val="nil"/>
        </w:pBdr>
        <w:ind w:left="0"/>
        <w:jc w:val="both"/>
        <w:rPr>
          <w:sz w:val="22"/>
          <w:szCs w:val="22"/>
        </w:rPr>
      </w:pPr>
      <w:r w:rsidRPr="00F94EDB">
        <w:rPr>
          <w:sz w:val="22"/>
          <w:szCs w:val="22"/>
        </w:rPr>
        <w:t>4.</w:t>
      </w:r>
      <w:r w:rsidR="00861E7C" w:rsidRPr="00F94EDB">
        <w:rPr>
          <w:sz w:val="22"/>
          <w:szCs w:val="22"/>
        </w:rPr>
        <w:t>5</w:t>
      </w:r>
      <w:r w:rsidRPr="00F94EDB">
        <w:rPr>
          <w:sz w:val="22"/>
          <w:szCs w:val="22"/>
        </w:rPr>
        <w:t xml:space="preserve">. </w:t>
      </w:r>
      <w:r w:rsidR="00861E7C" w:rsidRPr="00F94EDB">
        <w:rPr>
          <w:sz w:val="22"/>
          <w:szCs w:val="22"/>
        </w:rPr>
        <w:t xml:space="preserve">Абонент обязан: </w:t>
      </w:r>
    </w:p>
    <w:p w14:paraId="1957DA80" w14:textId="72F82ED6" w:rsidR="00861E7C" w:rsidRPr="00F94EDB" w:rsidRDefault="00861E7C" w:rsidP="00861E7C">
      <w:pPr>
        <w:pStyle w:val="ae"/>
        <w:pBdr>
          <w:top w:val="nil"/>
          <w:left w:val="nil"/>
          <w:bottom w:val="nil"/>
          <w:right w:val="nil"/>
          <w:between w:val="nil"/>
        </w:pBdr>
        <w:ind w:left="0"/>
        <w:jc w:val="both"/>
        <w:rPr>
          <w:sz w:val="22"/>
          <w:szCs w:val="22"/>
        </w:rPr>
      </w:pPr>
      <w:r w:rsidRPr="00F94EDB">
        <w:rPr>
          <w:sz w:val="22"/>
          <w:szCs w:val="22"/>
        </w:rPr>
        <w:t>4.5.1. Не разглашать третьим лицам информацию о закрепленном за ним Логине, Пароле, СМС-коде /коде и предпринимать все меры, необходимые и достаточные для сохранения этих сведений в тайне</w:t>
      </w:r>
      <w:r w:rsidR="0067302F">
        <w:rPr>
          <w:sz w:val="22"/>
          <w:szCs w:val="22"/>
        </w:rPr>
        <w:t>.</w:t>
      </w:r>
      <w:r w:rsidRPr="00F94EDB">
        <w:rPr>
          <w:sz w:val="22"/>
          <w:szCs w:val="22"/>
        </w:rPr>
        <w:t xml:space="preserve"> </w:t>
      </w:r>
    </w:p>
    <w:p w14:paraId="5A661326" w14:textId="78000DAA" w:rsidR="00861E7C" w:rsidRPr="00F94EDB" w:rsidRDefault="00861E7C" w:rsidP="00861E7C">
      <w:pPr>
        <w:pStyle w:val="ae"/>
        <w:pBdr>
          <w:top w:val="nil"/>
          <w:left w:val="nil"/>
          <w:bottom w:val="nil"/>
          <w:right w:val="nil"/>
          <w:between w:val="nil"/>
        </w:pBdr>
        <w:ind w:left="0"/>
        <w:jc w:val="both"/>
        <w:rPr>
          <w:sz w:val="22"/>
          <w:szCs w:val="22"/>
        </w:rPr>
      </w:pPr>
      <w:r w:rsidRPr="00F94EDB">
        <w:rPr>
          <w:sz w:val="22"/>
          <w:szCs w:val="22"/>
        </w:rPr>
        <w:t>4.5.2. Не передавать третьим лицам SIM-карту, которая обеспечивает возможность использовать Зарегистрированный номер</w:t>
      </w:r>
      <w:r w:rsidR="0067302F">
        <w:rPr>
          <w:sz w:val="22"/>
          <w:szCs w:val="22"/>
        </w:rPr>
        <w:t>.</w:t>
      </w:r>
      <w:r w:rsidRPr="00F94EDB">
        <w:rPr>
          <w:sz w:val="22"/>
          <w:szCs w:val="22"/>
        </w:rPr>
        <w:t xml:space="preserve"> </w:t>
      </w:r>
    </w:p>
    <w:p w14:paraId="1064D9F1" w14:textId="203296CF" w:rsidR="00861E7C" w:rsidRPr="00F94EDB" w:rsidRDefault="00D77B63" w:rsidP="00861E7C">
      <w:pPr>
        <w:pStyle w:val="ae"/>
        <w:pBdr>
          <w:top w:val="nil"/>
          <w:left w:val="nil"/>
          <w:bottom w:val="nil"/>
          <w:right w:val="nil"/>
          <w:between w:val="nil"/>
        </w:pBdr>
        <w:ind w:left="0"/>
        <w:jc w:val="both"/>
        <w:rPr>
          <w:sz w:val="22"/>
          <w:szCs w:val="22"/>
        </w:rPr>
      </w:pPr>
      <w:r w:rsidRPr="00F94EDB">
        <w:rPr>
          <w:sz w:val="22"/>
          <w:szCs w:val="22"/>
        </w:rPr>
        <w:t>4.5</w:t>
      </w:r>
      <w:r w:rsidR="00861E7C" w:rsidRPr="00F94EDB">
        <w:rPr>
          <w:sz w:val="22"/>
          <w:szCs w:val="22"/>
        </w:rPr>
        <w:t>.3. Не предоставлять третьим лицам доступ к Зарегистрированному почтовому ящику, не осуществлять пересылку писем с данными авторизациями и предпринимать все меры, необходимые для того, чтобы приходящие Абоненту письма были доступны только самому Абоненту</w:t>
      </w:r>
      <w:r w:rsidR="0067302F">
        <w:rPr>
          <w:sz w:val="22"/>
          <w:szCs w:val="22"/>
        </w:rPr>
        <w:t>.</w:t>
      </w:r>
      <w:r w:rsidR="00861E7C" w:rsidRPr="00F94EDB">
        <w:rPr>
          <w:sz w:val="22"/>
          <w:szCs w:val="22"/>
        </w:rPr>
        <w:t xml:space="preserve"> </w:t>
      </w:r>
    </w:p>
    <w:p w14:paraId="18F990EB" w14:textId="01867FC2" w:rsidR="00861E7C" w:rsidRPr="00F94EDB" w:rsidRDefault="00D77B63" w:rsidP="00861E7C">
      <w:pPr>
        <w:pStyle w:val="ae"/>
        <w:pBdr>
          <w:top w:val="nil"/>
          <w:left w:val="nil"/>
          <w:bottom w:val="nil"/>
          <w:right w:val="nil"/>
          <w:between w:val="nil"/>
        </w:pBdr>
        <w:ind w:left="0"/>
        <w:jc w:val="both"/>
        <w:rPr>
          <w:sz w:val="22"/>
          <w:szCs w:val="22"/>
        </w:rPr>
      </w:pPr>
      <w:r w:rsidRPr="00F94EDB">
        <w:rPr>
          <w:sz w:val="22"/>
          <w:szCs w:val="22"/>
        </w:rPr>
        <w:t>4.5</w:t>
      </w:r>
      <w:r w:rsidR="00861E7C" w:rsidRPr="00F94EDB">
        <w:rPr>
          <w:sz w:val="22"/>
          <w:szCs w:val="22"/>
        </w:rPr>
        <w:t xml:space="preserve">.4. Незамедлительно сообщать </w:t>
      </w:r>
      <w:r w:rsidRPr="00F94EDB">
        <w:rPr>
          <w:sz w:val="22"/>
          <w:szCs w:val="22"/>
        </w:rPr>
        <w:t>Обществу</w:t>
      </w:r>
      <w:r w:rsidR="00861E7C" w:rsidRPr="00F94EDB">
        <w:rPr>
          <w:sz w:val="22"/>
          <w:szCs w:val="22"/>
        </w:rPr>
        <w:t xml:space="preserve"> о каждом факте нарушения конфиденциальности сведений, указанных выше</w:t>
      </w:r>
      <w:r w:rsidR="0067302F">
        <w:rPr>
          <w:sz w:val="22"/>
          <w:szCs w:val="22"/>
        </w:rPr>
        <w:t>.</w:t>
      </w:r>
      <w:r w:rsidR="00861E7C" w:rsidRPr="00F94EDB">
        <w:rPr>
          <w:sz w:val="22"/>
          <w:szCs w:val="22"/>
        </w:rPr>
        <w:t xml:space="preserve"> </w:t>
      </w:r>
    </w:p>
    <w:p w14:paraId="3939415E" w14:textId="00959940" w:rsidR="00861E7C" w:rsidRPr="00F94EDB" w:rsidRDefault="00015138" w:rsidP="00861E7C">
      <w:pPr>
        <w:pStyle w:val="ae"/>
        <w:pBdr>
          <w:top w:val="nil"/>
          <w:left w:val="nil"/>
          <w:bottom w:val="nil"/>
          <w:right w:val="nil"/>
          <w:between w:val="nil"/>
        </w:pBdr>
        <w:ind w:left="0"/>
        <w:jc w:val="both"/>
        <w:rPr>
          <w:sz w:val="22"/>
          <w:szCs w:val="22"/>
        </w:rPr>
      </w:pPr>
      <w:r w:rsidRPr="00F94EDB">
        <w:rPr>
          <w:sz w:val="22"/>
          <w:szCs w:val="22"/>
        </w:rPr>
        <w:t>4.6</w:t>
      </w:r>
      <w:r w:rsidR="00861E7C" w:rsidRPr="00F94EDB">
        <w:rPr>
          <w:sz w:val="22"/>
          <w:szCs w:val="22"/>
        </w:rPr>
        <w:t xml:space="preserve">. Абонент несет риск наступления всех неблагоприятных последствий, которые могут наступить в связи с неисполнением им своих обязанностей, предусмотренных пунктами </w:t>
      </w:r>
      <w:r w:rsidRPr="00F94EDB">
        <w:rPr>
          <w:sz w:val="22"/>
          <w:szCs w:val="22"/>
        </w:rPr>
        <w:t>4.5</w:t>
      </w:r>
      <w:r w:rsidR="00861E7C" w:rsidRPr="00F94EDB">
        <w:rPr>
          <w:sz w:val="22"/>
          <w:szCs w:val="22"/>
        </w:rPr>
        <w:t xml:space="preserve">.1 – </w:t>
      </w:r>
      <w:r w:rsidRPr="00F94EDB">
        <w:rPr>
          <w:sz w:val="22"/>
          <w:szCs w:val="22"/>
        </w:rPr>
        <w:t>4.5</w:t>
      </w:r>
      <w:r w:rsidR="00861E7C" w:rsidRPr="00F94EDB">
        <w:rPr>
          <w:sz w:val="22"/>
          <w:szCs w:val="22"/>
        </w:rPr>
        <w:t xml:space="preserve">.4 настоящего Соглашения, в том числе риски, связанные с недобросовестными или незаконными действиями третьих лиц, которые смогли получить доступ к вышеуказанной информации. </w:t>
      </w:r>
    </w:p>
    <w:p w14:paraId="750C9ED6" w14:textId="77777777" w:rsidR="00137EE8" w:rsidRPr="00F94EDB" w:rsidRDefault="00137EE8" w:rsidP="00370295">
      <w:pPr>
        <w:pStyle w:val="ae"/>
        <w:pBdr>
          <w:top w:val="nil"/>
          <w:left w:val="nil"/>
          <w:bottom w:val="nil"/>
          <w:right w:val="nil"/>
          <w:between w:val="nil"/>
        </w:pBdr>
        <w:ind w:left="0"/>
        <w:jc w:val="both"/>
        <w:rPr>
          <w:sz w:val="22"/>
          <w:szCs w:val="22"/>
        </w:rPr>
      </w:pPr>
    </w:p>
    <w:p w14:paraId="443155D5" w14:textId="42D13CA9" w:rsidR="00137EE8" w:rsidRPr="00F94EDB" w:rsidRDefault="00461A62" w:rsidP="00750367">
      <w:pPr>
        <w:pStyle w:val="ae"/>
        <w:pBdr>
          <w:top w:val="nil"/>
          <w:left w:val="nil"/>
          <w:bottom w:val="nil"/>
          <w:right w:val="nil"/>
          <w:between w:val="nil"/>
        </w:pBdr>
        <w:ind w:left="0"/>
        <w:jc w:val="center"/>
        <w:rPr>
          <w:b/>
          <w:bCs/>
          <w:sz w:val="22"/>
          <w:szCs w:val="22"/>
        </w:rPr>
      </w:pPr>
      <w:r w:rsidRPr="00F94EDB">
        <w:rPr>
          <w:b/>
          <w:bCs/>
          <w:sz w:val="22"/>
          <w:szCs w:val="22"/>
        </w:rPr>
        <w:t>5. ПОРЯДОК РАЗРЕШЕНИЯ СПОРОВ</w:t>
      </w:r>
    </w:p>
    <w:p w14:paraId="03C2937F" w14:textId="382657EA"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5.1. Стороны принимают необходимые меры к тому, чтобы любые спорные вопросы</w:t>
      </w:r>
      <w:r w:rsidR="00750367" w:rsidRPr="00F94EDB">
        <w:rPr>
          <w:sz w:val="22"/>
          <w:szCs w:val="22"/>
        </w:rPr>
        <w:t xml:space="preserve"> / </w:t>
      </w:r>
      <w:r w:rsidRPr="00F94EDB">
        <w:rPr>
          <w:sz w:val="22"/>
          <w:szCs w:val="22"/>
        </w:rPr>
        <w:t>разногласия</w:t>
      </w:r>
      <w:r w:rsidR="00750367" w:rsidRPr="00F94EDB">
        <w:rPr>
          <w:sz w:val="22"/>
          <w:szCs w:val="22"/>
        </w:rPr>
        <w:t xml:space="preserve"> / </w:t>
      </w:r>
      <w:r w:rsidRPr="00F94EDB">
        <w:rPr>
          <w:sz w:val="22"/>
          <w:szCs w:val="22"/>
        </w:rPr>
        <w:t>претензии, которые могут возникнуть по поводу настоящего Соглашения, были урегулированы</w:t>
      </w:r>
      <w:r w:rsidR="00750367" w:rsidRPr="00F94EDB">
        <w:rPr>
          <w:sz w:val="22"/>
          <w:szCs w:val="22"/>
        </w:rPr>
        <w:t xml:space="preserve"> </w:t>
      </w:r>
      <w:r w:rsidRPr="00F94EDB">
        <w:rPr>
          <w:sz w:val="22"/>
          <w:szCs w:val="22"/>
        </w:rPr>
        <w:t>путем переговоров. Срок направления ответа на претензию 30 (тридцат</w:t>
      </w:r>
      <w:r w:rsidR="0005392B">
        <w:rPr>
          <w:sz w:val="22"/>
          <w:szCs w:val="22"/>
        </w:rPr>
        <w:t>ь</w:t>
      </w:r>
      <w:r w:rsidRPr="00F94EDB">
        <w:rPr>
          <w:sz w:val="22"/>
          <w:szCs w:val="22"/>
        </w:rPr>
        <w:t xml:space="preserve">) календарных дней со дня ее получения Стороной. </w:t>
      </w:r>
    </w:p>
    <w:p w14:paraId="73D08629" w14:textId="181C8CB3"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5.2. Все </w:t>
      </w:r>
      <w:r w:rsidR="00750367" w:rsidRPr="00F94EDB">
        <w:rPr>
          <w:sz w:val="22"/>
          <w:szCs w:val="22"/>
        </w:rPr>
        <w:t>спорные вопросы / разногласия / претензии</w:t>
      </w:r>
      <w:r w:rsidRPr="00F94EDB">
        <w:rPr>
          <w:sz w:val="22"/>
          <w:szCs w:val="22"/>
        </w:rPr>
        <w:t xml:space="preserve">, возникающие из настоящего Соглашения или в связи с ним, в том числе касающиеся его выполнения, нарушения, прекращения или действительности, не урегулированные путем переговоров, подлежат разрешению в соответствии с действующим законодательством Российской Федерации. </w:t>
      </w:r>
    </w:p>
    <w:p w14:paraId="0F820AA3" w14:textId="77777777" w:rsidR="00E16791" w:rsidRPr="00F94EDB" w:rsidRDefault="00E16791" w:rsidP="00370295">
      <w:pPr>
        <w:pStyle w:val="ae"/>
        <w:pBdr>
          <w:top w:val="nil"/>
          <w:left w:val="nil"/>
          <w:bottom w:val="nil"/>
          <w:right w:val="nil"/>
          <w:between w:val="nil"/>
        </w:pBdr>
        <w:ind w:left="0"/>
        <w:jc w:val="both"/>
        <w:rPr>
          <w:sz w:val="22"/>
          <w:szCs w:val="22"/>
        </w:rPr>
      </w:pPr>
    </w:p>
    <w:p w14:paraId="21AEF47D" w14:textId="49868D53" w:rsidR="00137EE8" w:rsidRPr="00F94EDB" w:rsidRDefault="00461A62" w:rsidP="000E7CDC">
      <w:pPr>
        <w:pStyle w:val="ae"/>
        <w:pBdr>
          <w:top w:val="nil"/>
          <w:left w:val="nil"/>
          <w:bottom w:val="nil"/>
          <w:right w:val="nil"/>
          <w:between w:val="nil"/>
        </w:pBdr>
        <w:ind w:left="0"/>
        <w:jc w:val="center"/>
        <w:rPr>
          <w:b/>
          <w:bCs/>
          <w:sz w:val="22"/>
          <w:szCs w:val="22"/>
        </w:rPr>
      </w:pPr>
      <w:r w:rsidRPr="00F94EDB">
        <w:rPr>
          <w:b/>
          <w:bCs/>
          <w:sz w:val="22"/>
          <w:szCs w:val="22"/>
        </w:rPr>
        <w:t>6. СРОК ДЕЙСТВИЯ СОГЛАШЕНИЯ, ПОРЯДОК ЕГО ИЗМЕНЕНИЯ И РАСТОРЖЕНИЯ</w:t>
      </w:r>
    </w:p>
    <w:p w14:paraId="0C4F0DE8" w14:textId="77777777" w:rsidR="00FE1BC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6.1. Настоящее Соглашение вступает в силу с даты Акцепта Оферты и считается заключенным на неопределенный срок. </w:t>
      </w:r>
    </w:p>
    <w:p w14:paraId="48F67A0F" w14:textId="739A94E5"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6.2. Соглашение может быть расторгнуто: </w:t>
      </w:r>
    </w:p>
    <w:p w14:paraId="7488AB90" w14:textId="244F8B05"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6.2.1. По соглашению Сторон</w:t>
      </w:r>
      <w:r w:rsidR="00A9483C">
        <w:rPr>
          <w:sz w:val="22"/>
          <w:szCs w:val="22"/>
        </w:rPr>
        <w:t>.</w:t>
      </w:r>
      <w:r w:rsidRPr="00F94EDB">
        <w:rPr>
          <w:sz w:val="22"/>
          <w:szCs w:val="22"/>
        </w:rPr>
        <w:t xml:space="preserve"> </w:t>
      </w:r>
    </w:p>
    <w:p w14:paraId="0F4A6DEA" w14:textId="7C207F5F"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6.2.2. По инициативе </w:t>
      </w:r>
      <w:r w:rsidR="00FE1BC8" w:rsidRPr="00F94EDB">
        <w:rPr>
          <w:sz w:val="22"/>
          <w:szCs w:val="22"/>
        </w:rPr>
        <w:t>Абонента</w:t>
      </w:r>
      <w:r w:rsidR="00A9483C">
        <w:rPr>
          <w:sz w:val="22"/>
          <w:szCs w:val="22"/>
        </w:rPr>
        <w:t xml:space="preserve">, с обязательным </w:t>
      </w:r>
      <w:r w:rsidRPr="00F94EDB">
        <w:rPr>
          <w:sz w:val="22"/>
          <w:szCs w:val="22"/>
        </w:rPr>
        <w:t>уведом</w:t>
      </w:r>
      <w:r w:rsidR="00A9483C">
        <w:rPr>
          <w:sz w:val="22"/>
          <w:szCs w:val="22"/>
        </w:rPr>
        <w:t>лением</w:t>
      </w:r>
      <w:r w:rsidRPr="00F94EDB">
        <w:rPr>
          <w:sz w:val="22"/>
          <w:szCs w:val="22"/>
        </w:rPr>
        <w:t xml:space="preserve"> Обществ</w:t>
      </w:r>
      <w:r w:rsidR="00A9483C">
        <w:rPr>
          <w:sz w:val="22"/>
          <w:szCs w:val="22"/>
        </w:rPr>
        <w:t>а</w:t>
      </w:r>
      <w:r w:rsidRPr="00F94EDB">
        <w:rPr>
          <w:sz w:val="22"/>
          <w:szCs w:val="22"/>
        </w:rPr>
        <w:t xml:space="preserve"> о расторжении не менее, чем за 3 (три) календарных дня до предполагаемой даты расторжения Соглашения</w:t>
      </w:r>
      <w:r w:rsidR="00A9483C">
        <w:rPr>
          <w:sz w:val="22"/>
          <w:szCs w:val="22"/>
        </w:rPr>
        <w:t>.</w:t>
      </w:r>
      <w:r w:rsidRPr="00F94EDB">
        <w:rPr>
          <w:sz w:val="22"/>
          <w:szCs w:val="22"/>
        </w:rPr>
        <w:t xml:space="preserve"> </w:t>
      </w:r>
    </w:p>
    <w:p w14:paraId="58915A31" w14:textId="05C361F7" w:rsidR="00137EE8"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6.2.3. По инициативе Общества</w:t>
      </w:r>
      <w:r w:rsidR="00A9483C">
        <w:rPr>
          <w:sz w:val="22"/>
          <w:szCs w:val="22"/>
        </w:rPr>
        <w:t>,</w:t>
      </w:r>
      <w:r w:rsidRPr="00F94EDB">
        <w:rPr>
          <w:sz w:val="22"/>
          <w:szCs w:val="22"/>
        </w:rPr>
        <w:t xml:space="preserve"> </w:t>
      </w:r>
      <w:r w:rsidR="00A9483C">
        <w:rPr>
          <w:sz w:val="22"/>
          <w:szCs w:val="22"/>
        </w:rPr>
        <w:t xml:space="preserve">с обязательным </w:t>
      </w:r>
      <w:r w:rsidR="00A9483C" w:rsidRPr="00F94EDB">
        <w:rPr>
          <w:sz w:val="22"/>
          <w:szCs w:val="22"/>
        </w:rPr>
        <w:t>уведом</w:t>
      </w:r>
      <w:r w:rsidR="00A9483C">
        <w:rPr>
          <w:sz w:val="22"/>
          <w:szCs w:val="22"/>
        </w:rPr>
        <w:t>лением</w:t>
      </w:r>
      <w:r w:rsidR="00A9483C" w:rsidRPr="00F94EDB">
        <w:rPr>
          <w:sz w:val="22"/>
          <w:szCs w:val="22"/>
        </w:rPr>
        <w:t xml:space="preserve"> </w:t>
      </w:r>
      <w:r w:rsidR="00FE1BC8" w:rsidRPr="00F94EDB">
        <w:rPr>
          <w:sz w:val="22"/>
          <w:szCs w:val="22"/>
        </w:rPr>
        <w:t>Абонента</w:t>
      </w:r>
      <w:r w:rsidRPr="00F94EDB">
        <w:rPr>
          <w:sz w:val="22"/>
          <w:szCs w:val="22"/>
        </w:rPr>
        <w:t xml:space="preserve"> о расторжении не менее, чем за 3 (три) календарных дня до предполагаемой даты расторжения Соглашения</w:t>
      </w:r>
      <w:r w:rsidR="00FE1BC8" w:rsidRPr="00F94EDB">
        <w:rPr>
          <w:sz w:val="22"/>
          <w:szCs w:val="22"/>
        </w:rPr>
        <w:t>.</w:t>
      </w:r>
      <w:r w:rsidRPr="00F94EDB">
        <w:rPr>
          <w:sz w:val="22"/>
          <w:szCs w:val="22"/>
        </w:rPr>
        <w:t xml:space="preserve"> </w:t>
      </w:r>
    </w:p>
    <w:p w14:paraId="0EA42F73" w14:textId="5B3DFE17" w:rsidR="00461A62" w:rsidRPr="00F94EDB" w:rsidRDefault="00461A62" w:rsidP="00370295">
      <w:pPr>
        <w:pStyle w:val="ae"/>
        <w:pBdr>
          <w:top w:val="nil"/>
          <w:left w:val="nil"/>
          <w:bottom w:val="nil"/>
          <w:right w:val="nil"/>
          <w:between w:val="nil"/>
        </w:pBdr>
        <w:ind w:left="0"/>
        <w:jc w:val="both"/>
        <w:rPr>
          <w:sz w:val="22"/>
          <w:szCs w:val="22"/>
        </w:rPr>
      </w:pPr>
      <w:r w:rsidRPr="00F94EDB">
        <w:rPr>
          <w:sz w:val="22"/>
          <w:szCs w:val="22"/>
        </w:rPr>
        <w:t xml:space="preserve">6.3. Любые изменения и дополнения к настоящему Соглашению действительны только в том случае, если они совершены в письменной форме, в том числе с использованием Электронного документооборота, в этом случае они являются его неотъемлемой частью. </w:t>
      </w:r>
    </w:p>
    <w:p w14:paraId="245AF2B9" w14:textId="77777777" w:rsidR="005D5540" w:rsidRPr="00F94EDB" w:rsidRDefault="005D5540" w:rsidP="00370295">
      <w:pPr>
        <w:pStyle w:val="ae"/>
        <w:pBdr>
          <w:top w:val="nil"/>
          <w:left w:val="nil"/>
          <w:bottom w:val="nil"/>
          <w:right w:val="nil"/>
          <w:between w:val="nil"/>
        </w:pBdr>
        <w:ind w:left="0"/>
        <w:jc w:val="both"/>
        <w:rPr>
          <w:sz w:val="22"/>
          <w:szCs w:val="22"/>
        </w:rPr>
      </w:pPr>
    </w:p>
    <w:p w14:paraId="3923AFE6" w14:textId="48B9EA04" w:rsidR="005D5540" w:rsidRPr="00F94EDB" w:rsidRDefault="00FE1BC8" w:rsidP="00FE1BC8">
      <w:pPr>
        <w:pStyle w:val="ae"/>
        <w:pBdr>
          <w:top w:val="nil"/>
          <w:left w:val="nil"/>
          <w:bottom w:val="nil"/>
          <w:right w:val="nil"/>
          <w:between w:val="nil"/>
        </w:pBdr>
        <w:ind w:left="0"/>
        <w:jc w:val="center"/>
        <w:rPr>
          <w:sz w:val="22"/>
          <w:szCs w:val="22"/>
        </w:rPr>
      </w:pPr>
      <w:r w:rsidRPr="00F94EDB">
        <w:rPr>
          <w:b/>
          <w:bCs/>
          <w:sz w:val="22"/>
          <w:szCs w:val="22"/>
        </w:rPr>
        <w:t>7</w:t>
      </w:r>
      <w:r w:rsidR="00137EE8" w:rsidRPr="00F94EDB">
        <w:rPr>
          <w:b/>
          <w:bCs/>
          <w:sz w:val="22"/>
          <w:szCs w:val="22"/>
        </w:rPr>
        <w:t xml:space="preserve">. </w:t>
      </w:r>
      <w:r w:rsidRPr="00F94EDB">
        <w:rPr>
          <w:b/>
          <w:bCs/>
          <w:sz w:val="22"/>
          <w:szCs w:val="22"/>
        </w:rPr>
        <w:t>ЗАКЛЮЧИТЕЛЬНЫЕ ПОЛОЖЕНИЯ</w:t>
      </w:r>
    </w:p>
    <w:p w14:paraId="1957F2AE" w14:textId="4A10DD41" w:rsidR="005D5540" w:rsidRPr="00F94EDB" w:rsidRDefault="00FE1BC8" w:rsidP="00370295">
      <w:pPr>
        <w:pStyle w:val="ae"/>
        <w:pBdr>
          <w:top w:val="nil"/>
          <w:left w:val="nil"/>
          <w:bottom w:val="nil"/>
          <w:right w:val="nil"/>
          <w:between w:val="nil"/>
        </w:pBdr>
        <w:ind w:left="0"/>
        <w:jc w:val="both"/>
        <w:rPr>
          <w:sz w:val="22"/>
          <w:szCs w:val="22"/>
        </w:rPr>
      </w:pPr>
      <w:r w:rsidRPr="00F94EDB">
        <w:rPr>
          <w:sz w:val="22"/>
          <w:szCs w:val="22"/>
        </w:rPr>
        <w:t>7</w:t>
      </w:r>
      <w:r w:rsidR="00137EE8" w:rsidRPr="00F94EDB">
        <w:rPr>
          <w:sz w:val="22"/>
          <w:szCs w:val="22"/>
        </w:rPr>
        <w:t>.</w:t>
      </w:r>
      <w:r w:rsidRPr="00F94EDB">
        <w:rPr>
          <w:sz w:val="22"/>
          <w:szCs w:val="22"/>
        </w:rPr>
        <w:t>1</w:t>
      </w:r>
      <w:r w:rsidR="00137EE8" w:rsidRPr="00F94EDB">
        <w:rPr>
          <w:sz w:val="22"/>
          <w:szCs w:val="22"/>
        </w:rPr>
        <w:t xml:space="preserve">. Стороны несут ответственность за невыполнение или ненадлежащее выполнение своих обязанностей по настоящему Соглашению в пределах и порядке, предусмотренном действующим законодательством Российской Федерации. </w:t>
      </w:r>
    </w:p>
    <w:p w14:paraId="78741D4D" w14:textId="293C3DDE" w:rsidR="005D5540" w:rsidRPr="00F94EDB" w:rsidRDefault="00FE1BC8" w:rsidP="00370295">
      <w:pPr>
        <w:pStyle w:val="ae"/>
        <w:pBdr>
          <w:top w:val="nil"/>
          <w:left w:val="nil"/>
          <w:bottom w:val="nil"/>
          <w:right w:val="nil"/>
          <w:between w:val="nil"/>
        </w:pBdr>
        <w:ind w:left="0"/>
        <w:jc w:val="both"/>
        <w:rPr>
          <w:sz w:val="22"/>
          <w:szCs w:val="22"/>
        </w:rPr>
      </w:pPr>
      <w:r w:rsidRPr="00F94EDB">
        <w:rPr>
          <w:sz w:val="22"/>
          <w:szCs w:val="22"/>
        </w:rPr>
        <w:t>7.2</w:t>
      </w:r>
      <w:r w:rsidR="00137EE8" w:rsidRPr="00F94EDB">
        <w:rPr>
          <w:sz w:val="22"/>
          <w:szCs w:val="22"/>
        </w:rPr>
        <w:t xml:space="preserve">. Подписывая Договор, Абонент в полном объеме соглашается с условиями настоящего Соглашения. </w:t>
      </w:r>
    </w:p>
    <w:p w14:paraId="0832A9E8" w14:textId="2A7534BE" w:rsidR="005D5540" w:rsidRPr="00F94EDB" w:rsidRDefault="00027554" w:rsidP="00370295">
      <w:pPr>
        <w:pStyle w:val="ae"/>
        <w:pBdr>
          <w:top w:val="nil"/>
          <w:left w:val="nil"/>
          <w:bottom w:val="nil"/>
          <w:right w:val="nil"/>
          <w:between w:val="nil"/>
        </w:pBdr>
        <w:ind w:left="0"/>
        <w:jc w:val="both"/>
        <w:rPr>
          <w:sz w:val="22"/>
          <w:szCs w:val="22"/>
        </w:rPr>
      </w:pPr>
      <w:r w:rsidRPr="00F94EDB">
        <w:rPr>
          <w:sz w:val="22"/>
          <w:szCs w:val="22"/>
        </w:rPr>
        <w:t>7.3</w:t>
      </w:r>
      <w:r w:rsidR="00137EE8" w:rsidRPr="00F94EDB">
        <w:rPr>
          <w:sz w:val="22"/>
          <w:szCs w:val="22"/>
        </w:rPr>
        <w:t xml:space="preserve">. Настоящее Соглашение является неотъемлемой частью Договора. </w:t>
      </w:r>
    </w:p>
    <w:p w14:paraId="75D7220D" w14:textId="576B8C0F" w:rsidR="005D5540" w:rsidRPr="00F94EDB" w:rsidRDefault="00027554" w:rsidP="00370295">
      <w:pPr>
        <w:pStyle w:val="ae"/>
        <w:pBdr>
          <w:top w:val="nil"/>
          <w:left w:val="nil"/>
          <w:bottom w:val="nil"/>
          <w:right w:val="nil"/>
          <w:between w:val="nil"/>
        </w:pBdr>
        <w:ind w:left="0"/>
        <w:jc w:val="both"/>
        <w:rPr>
          <w:sz w:val="22"/>
          <w:szCs w:val="22"/>
        </w:rPr>
      </w:pPr>
      <w:r w:rsidRPr="00F94EDB">
        <w:rPr>
          <w:sz w:val="22"/>
          <w:szCs w:val="22"/>
        </w:rPr>
        <w:t>7.4</w:t>
      </w:r>
      <w:r w:rsidR="00137EE8" w:rsidRPr="00F94EDB">
        <w:rPr>
          <w:sz w:val="22"/>
          <w:szCs w:val="22"/>
        </w:rPr>
        <w:t xml:space="preserve">. Стороны принимают на себя исполнение всех обязательств, вытекающих из </w:t>
      </w:r>
      <w:r w:rsidR="005775AA">
        <w:rPr>
          <w:sz w:val="22"/>
          <w:szCs w:val="22"/>
        </w:rPr>
        <w:t>Э</w:t>
      </w:r>
      <w:r w:rsidR="00137EE8" w:rsidRPr="00F94EDB">
        <w:rPr>
          <w:sz w:val="22"/>
          <w:szCs w:val="22"/>
        </w:rPr>
        <w:t xml:space="preserve">лектронных документов, подписанных в соответствии с настоящим Соглашением. </w:t>
      </w:r>
    </w:p>
    <w:p w14:paraId="5B6941A4" w14:textId="244EFD3A" w:rsidR="005D5540" w:rsidRPr="00F94EDB" w:rsidRDefault="00464199" w:rsidP="00370295">
      <w:pPr>
        <w:pStyle w:val="ae"/>
        <w:pBdr>
          <w:top w:val="nil"/>
          <w:left w:val="nil"/>
          <w:bottom w:val="nil"/>
          <w:right w:val="nil"/>
          <w:between w:val="nil"/>
        </w:pBdr>
        <w:ind w:left="0"/>
        <w:jc w:val="both"/>
        <w:rPr>
          <w:sz w:val="22"/>
          <w:szCs w:val="22"/>
        </w:rPr>
      </w:pPr>
      <w:r w:rsidRPr="00F94EDB">
        <w:rPr>
          <w:sz w:val="22"/>
          <w:szCs w:val="22"/>
        </w:rPr>
        <w:t>7.</w:t>
      </w:r>
      <w:r w:rsidR="00D06584">
        <w:rPr>
          <w:sz w:val="22"/>
          <w:szCs w:val="22"/>
        </w:rPr>
        <w:t>5</w:t>
      </w:r>
      <w:r w:rsidR="00137EE8" w:rsidRPr="00F94EDB">
        <w:rPr>
          <w:sz w:val="22"/>
          <w:szCs w:val="22"/>
        </w:rPr>
        <w:t xml:space="preserve">. Использование ПЭП возможно в течение срока действия Договора, заключенного между Сторонами. </w:t>
      </w:r>
    </w:p>
    <w:p w14:paraId="7F761D30" w14:textId="3991ABB9" w:rsidR="005D5540" w:rsidRPr="00F94EDB" w:rsidRDefault="00464199" w:rsidP="00370295">
      <w:pPr>
        <w:pStyle w:val="ae"/>
        <w:pBdr>
          <w:top w:val="nil"/>
          <w:left w:val="nil"/>
          <w:bottom w:val="nil"/>
          <w:right w:val="nil"/>
          <w:between w:val="nil"/>
        </w:pBdr>
        <w:ind w:left="0"/>
        <w:jc w:val="both"/>
        <w:rPr>
          <w:sz w:val="22"/>
          <w:szCs w:val="22"/>
        </w:rPr>
      </w:pPr>
      <w:r w:rsidRPr="00F94EDB">
        <w:rPr>
          <w:sz w:val="22"/>
          <w:szCs w:val="22"/>
        </w:rPr>
        <w:t>7.</w:t>
      </w:r>
      <w:r w:rsidR="00D06584">
        <w:rPr>
          <w:sz w:val="22"/>
          <w:szCs w:val="22"/>
        </w:rPr>
        <w:t>6</w:t>
      </w:r>
      <w:r w:rsidR="00137EE8" w:rsidRPr="00F94EDB">
        <w:rPr>
          <w:sz w:val="22"/>
          <w:szCs w:val="22"/>
        </w:rPr>
        <w:t xml:space="preserve">. Уведомление об изменении настоящего Соглашения является опубликование текста измененного Соглашения на сайте </w:t>
      </w:r>
      <w:r w:rsidRPr="00F94EDB">
        <w:rPr>
          <w:sz w:val="22"/>
          <w:szCs w:val="22"/>
        </w:rPr>
        <w:t>Общества</w:t>
      </w:r>
      <w:r w:rsidR="00137EE8" w:rsidRPr="00F94EDB">
        <w:rPr>
          <w:sz w:val="22"/>
          <w:szCs w:val="22"/>
        </w:rPr>
        <w:t xml:space="preserve">. Если Абонент не направил в течение 15 календарных дней с момента опубликования изменений в тексте Соглашения отказ от принятия изменений или продолжил использование ПЭП, такие изменения считаются принятыми Абонентом. </w:t>
      </w:r>
    </w:p>
    <w:p w14:paraId="3955170C" w14:textId="521129F8" w:rsidR="005D5540" w:rsidRPr="00F94EDB" w:rsidRDefault="00464199" w:rsidP="00370295">
      <w:pPr>
        <w:pStyle w:val="ae"/>
        <w:pBdr>
          <w:top w:val="nil"/>
          <w:left w:val="nil"/>
          <w:bottom w:val="nil"/>
          <w:right w:val="nil"/>
          <w:between w:val="nil"/>
        </w:pBdr>
        <w:ind w:left="0"/>
        <w:jc w:val="both"/>
        <w:rPr>
          <w:sz w:val="22"/>
          <w:szCs w:val="22"/>
        </w:rPr>
      </w:pPr>
      <w:r w:rsidRPr="00F94EDB">
        <w:rPr>
          <w:sz w:val="22"/>
          <w:szCs w:val="22"/>
        </w:rPr>
        <w:t>7.</w:t>
      </w:r>
      <w:r w:rsidR="00D06584">
        <w:rPr>
          <w:sz w:val="22"/>
          <w:szCs w:val="22"/>
        </w:rPr>
        <w:t>7</w:t>
      </w:r>
      <w:r w:rsidR="00137EE8" w:rsidRPr="00F94EDB">
        <w:rPr>
          <w:sz w:val="22"/>
          <w:szCs w:val="22"/>
        </w:rPr>
        <w:t xml:space="preserve">. Абонент, заключающий настоящее Соглашение, дает </w:t>
      </w:r>
      <w:r w:rsidRPr="00F94EDB">
        <w:rPr>
          <w:sz w:val="22"/>
          <w:szCs w:val="22"/>
        </w:rPr>
        <w:t xml:space="preserve">Обществу </w:t>
      </w:r>
      <w:r w:rsidR="00137EE8" w:rsidRPr="00F94EDB">
        <w:rPr>
          <w:sz w:val="22"/>
          <w:szCs w:val="22"/>
        </w:rPr>
        <w:t>свое согласие на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именно фамилия, имя, отчество Абонента, телефонный номер; адрес электронной почты (</w:t>
      </w:r>
      <w:proofErr w:type="spellStart"/>
      <w:r w:rsidR="00137EE8" w:rsidRPr="00F94EDB">
        <w:rPr>
          <w:sz w:val="22"/>
          <w:szCs w:val="22"/>
        </w:rPr>
        <w:t>e-mail</w:t>
      </w:r>
      <w:proofErr w:type="spellEnd"/>
      <w:r w:rsidR="00137EE8" w:rsidRPr="00F94EDB">
        <w:rPr>
          <w:sz w:val="22"/>
          <w:szCs w:val="22"/>
        </w:rPr>
        <w:t>)</w:t>
      </w:r>
      <w:r w:rsidRPr="00F94EDB">
        <w:rPr>
          <w:sz w:val="22"/>
          <w:szCs w:val="22"/>
        </w:rPr>
        <w:t>.</w:t>
      </w:r>
      <w:r w:rsidR="00137EE8" w:rsidRPr="00F94EDB">
        <w:rPr>
          <w:sz w:val="22"/>
          <w:szCs w:val="22"/>
        </w:rPr>
        <w:t xml:space="preserve"> Обработка персональных данных Абонента осуществляется в целях проведения идентификации Абонента для подтверждения использования ПЭП</w:t>
      </w:r>
      <w:r w:rsidRPr="00F94EDB">
        <w:rPr>
          <w:sz w:val="22"/>
          <w:szCs w:val="22"/>
        </w:rPr>
        <w:t>.</w:t>
      </w:r>
    </w:p>
    <w:p w14:paraId="17805365" w14:textId="77777777" w:rsidR="00137EE8" w:rsidRPr="00F94EDB" w:rsidRDefault="00137EE8" w:rsidP="00370295">
      <w:pPr>
        <w:pStyle w:val="ae"/>
        <w:pBdr>
          <w:top w:val="nil"/>
          <w:left w:val="nil"/>
          <w:bottom w:val="nil"/>
          <w:right w:val="nil"/>
          <w:between w:val="nil"/>
        </w:pBdr>
        <w:ind w:left="0"/>
        <w:jc w:val="both"/>
        <w:rPr>
          <w:color w:val="000000"/>
          <w:sz w:val="22"/>
          <w:szCs w:val="22"/>
        </w:rPr>
      </w:pPr>
    </w:p>
    <w:p w14:paraId="54659A15" w14:textId="4AF106B8" w:rsidR="00461A62" w:rsidRPr="00F94EDB" w:rsidRDefault="00027554" w:rsidP="00027554">
      <w:pPr>
        <w:pStyle w:val="ae"/>
        <w:keepNext/>
        <w:keepLines/>
        <w:pBdr>
          <w:top w:val="nil"/>
          <w:left w:val="nil"/>
          <w:bottom w:val="nil"/>
          <w:right w:val="nil"/>
          <w:between w:val="nil"/>
        </w:pBdr>
        <w:ind w:left="0"/>
        <w:jc w:val="center"/>
        <w:rPr>
          <w:b/>
          <w:bCs/>
          <w:color w:val="000000"/>
          <w:sz w:val="22"/>
          <w:szCs w:val="22"/>
        </w:rPr>
      </w:pPr>
      <w:r w:rsidRPr="00F94EDB">
        <w:rPr>
          <w:b/>
          <w:bCs/>
          <w:sz w:val="22"/>
          <w:szCs w:val="22"/>
        </w:rPr>
        <w:t>8</w:t>
      </w:r>
      <w:r w:rsidR="00461A62" w:rsidRPr="00F94EDB">
        <w:rPr>
          <w:b/>
          <w:bCs/>
          <w:sz w:val="22"/>
          <w:szCs w:val="22"/>
        </w:rPr>
        <w:t>. ЮРИДИЧЕСКИЙ АДРЕС, РЕКВИЗИТЫ</w:t>
      </w:r>
    </w:p>
    <w:p w14:paraId="698F4100" w14:textId="2D48A692" w:rsidR="008A48B6" w:rsidRPr="00F94EDB" w:rsidRDefault="00DD6B19" w:rsidP="00461A62">
      <w:pPr>
        <w:pStyle w:val="ae"/>
        <w:keepNext/>
        <w:keepLines/>
        <w:pBdr>
          <w:top w:val="nil"/>
          <w:left w:val="nil"/>
          <w:bottom w:val="nil"/>
          <w:right w:val="nil"/>
          <w:between w:val="nil"/>
        </w:pBdr>
        <w:rPr>
          <w:b/>
          <w:color w:val="000000"/>
          <w:sz w:val="22"/>
          <w:szCs w:val="22"/>
        </w:rPr>
      </w:pPr>
      <w:r w:rsidRPr="00F94EDB">
        <w:rPr>
          <w:b/>
          <w:color w:val="000000"/>
          <w:sz w:val="22"/>
          <w:szCs w:val="22"/>
        </w:rPr>
        <w:t xml:space="preserve"> </w:t>
      </w:r>
    </w:p>
    <w:tbl>
      <w:tblPr>
        <w:tblW w:w="10245" w:type="dxa"/>
        <w:tblInd w:w="108" w:type="dxa"/>
        <w:tblCellMar>
          <w:left w:w="10" w:type="dxa"/>
          <w:right w:w="10" w:type="dxa"/>
        </w:tblCellMar>
        <w:tblLook w:val="04A0" w:firstRow="1" w:lastRow="0" w:firstColumn="1" w:lastColumn="0" w:noHBand="0" w:noVBand="1"/>
      </w:tblPr>
      <w:tblGrid>
        <w:gridCol w:w="10245"/>
      </w:tblGrid>
      <w:tr w:rsidR="00461A62" w:rsidRPr="00F94EDB" w14:paraId="427C1B07" w14:textId="77777777" w:rsidTr="00461A62">
        <w:trPr>
          <w:trHeight w:val="320"/>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78C35BB0" w14:textId="77777777" w:rsidR="00461A62" w:rsidRPr="00F94EDB" w:rsidRDefault="00461A62" w:rsidP="00264525">
            <w:pPr>
              <w:rPr>
                <w:sz w:val="22"/>
                <w:szCs w:val="22"/>
              </w:rPr>
            </w:pPr>
            <w:r w:rsidRPr="00F94EDB">
              <w:rPr>
                <w:b/>
                <w:bCs/>
                <w:sz w:val="22"/>
                <w:szCs w:val="22"/>
              </w:rPr>
              <w:t>ООО «</w:t>
            </w:r>
            <w:proofErr w:type="spellStart"/>
            <w:r w:rsidRPr="00F94EDB">
              <w:rPr>
                <w:b/>
                <w:bCs/>
                <w:sz w:val="22"/>
                <w:szCs w:val="22"/>
              </w:rPr>
              <w:t>Интерсити</w:t>
            </w:r>
            <w:proofErr w:type="spellEnd"/>
            <w:r w:rsidRPr="00F94EDB">
              <w:rPr>
                <w:b/>
                <w:bCs/>
                <w:sz w:val="22"/>
                <w:szCs w:val="22"/>
              </w:rPr>
              <w:t>»</w:t>
            </w:r>
          </w:p>
        </w:tc>
      </w:tr>
      <w:tr w:rsidR="00461A62" w:rsidRPr="00F94EDB" w14:paraId="4A645697" w14:textId="77777777" w:rsidTr="00461A62">
        <w:trPr>
          <w:trHeight w:val="339"/>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77AC4245" w14:textId="1492FA04" w:rsidR="00461A62" w:rsidRPr="00F94EDB" w:rsidRDefault="00461A62" w:rsidP="00264525">
            <w:pPr>
              <w:rPr>
                <w:sz w:val="22"/>
                <w:szCs w:val="22"/>
              </w:rPr>
            </w:pPr>
            <w:r w:rsidRPr="00F94EDB">
              <w:rPr>
                <w:sz w:val="22"/>
                <w:szCs w:val="22"/>
              </w:rPr>
              <w:t>Адрес: 309850, Белгородская обл., г. Алексеевка, 1 пер. К. Маркса, 5А</w:t>
            </w:r>
          </w:p>
        </w:tc>
      </w:tr>
      <w:tr w:rsidR="00461A62" w:rsidRPr="00F94EDB" w14:paraId="2817AF05" w14:textId="77777777" w:rsidTr="00461A62">
        <w:trPr>
          <w:trHeight w:val="22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065AB195" w14:textId="77777777" w:rsidR="00461A62" w:rsidRPr="00F94EDB" w:rsidRDefault="00461A62" w:rsidP="00264525">
            <w:pPr>
              <w:rPr>
                <w:sz w:val="22"/>
                <w:szCs w:val="22"/>
              </w:rPr>
            </w:pPr>
            <w:r w:rsidRPr="00F94EDB">
              <w:rPr>
                <w:sz w:val="22"/>
                <w:szCs w:val="22"/>
              </w:rPr>
              <w:t>ОГРН: 1093122000531</w:t>
            </w:r>
          </w:p>
        </w:tc>
      </w:tr>
      <w:tr w:rsidR="00461A62" w:rsidRPr="00F94EDB" w14:paraId="3C04D5AF" w14:textId="77777777" w:rsidTr="00461A62">
        <w:trPr>
          <w:trHeight w:val="22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2FA223D1" w14:textId="77777777" w:rsidR="00461A62" w:rsidRPr="00F94EDB" w:rsidRDefault="00461A62" w:rsidP="00264525">
            <w:pPr>
              <w:rPr>
                <w:sz w:val="22"/>
                <w:szCs w:val="22"/>
              </w:rPr>
            </w:pPr>
            <w:r w:rsidRPr="00F94EDB">
              <w:rPr>
                <w:sz w:val="22"/>
                <w:szCs w:val="22"/>
              </w:rPr>
              <w:t>ИНН: 3122507763</w:t>
            </w:r>
          </w:p>
        </w:tc>
      </w:tr>
      <w:tr w:rsidR="00461A62" w:rsidRPr="00F94EDB" w14:paraId="209E3F78" w14:textId="77777777" w:rsidTr="00461A62">
        <w:trPr>
          <w:trHeight w:val="22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20866308" w14:textId="77777777" w:rsidR="00461A62" w:rsidRPr="00F94EDB" w:rsidRDefault="00461A62" w:rsidP="00264525">
            <w:pPr>
              <w:rPr>
                <w:sz w:val="22"/>
                <w:szCs w:val="22"/>
              </w:rPr>
            </w:pPr>
            <w:r w:rsidRPr="00F94EDB">
              <w:rPr>
                <w:sz w:val="22"/>
                <w:szCs w:val="22"/>
              </w:rPr>
              <w:t>КПП: 312201001</w:t>
            </w:r>
          </w:p>
        </w:tc>
      </w:tr>
      <w:tr w:rsidR="00461A62" w:rsidRPr="00F94EDB" w14:paraId="7FD142B5" w14:textId="77777777" w:rsidTr="00461A62">
        <w:trPr>
          <w:trHeight w:val="216"/>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776CD1A0" w14:textId="1BBF4A52" w:rsidR="00461A62" w:rsidRPr="00F94EDB" w:rsidRDefault="00461A62" w:rsidP="00264525">
            <w:pPr>
              <w:rPr>
                <w:sz w:val="22"/>
                <w:szCs w:val="22"/>
              </w:rPr>
            </w:pPr>
            <w:r w:rsidRPr="00F94EDB">
              <w:rPr>
                <w:sz w:val="22"/>
                <w:szCs w:val="22"/>
              </w:rPr>
              <w:t xml:space="preserve">Р/с: 40702810007130001002 в Белгородское ОСБ </w:t>
            </w:r>
            <w:r w:rsidRPr="00F94EDB">
              <w:rPr>
                <w:rFonts w:eastAsia="Segoe UI Symbol"/>
                <w:sz w:val="22"/>
                <w:szCs w:val="22"/>
              </w:rPr>
              <w:t>№</w:t>
            </w:r>
            <w:r w:rsidRPr="00F94EDB">
              <w:rPr>
                <w:sz w:val="22"/>
                <w:szCs w:val="22"/>
              </w:rPr>
              <w:t xml:space="preserve">8592/Алексеевское </w:t>
            </w:r>
            <w:r w:rsidRPr="00F94EDB">
              <w:rPr>
                <w:rFonts w:eastAsia="Segoe UI Symbol"/>
                <w:sz w:val="22"/>
                <w:szCs w:val="22"/>
              </w:rPr>
              <w:t>№</w:t>
            </w:r>
            <w:r w:rsidRPr="00F94EDB">
              <w:rPr>
                <w:sz w:val="22"/>
                <w:szCs w:val="22"/>
              </w:rPr>
              <w:t xml:space="preserve"> 3775</w:t>
            </w:r>
          </w:p>
        </w:tc>
      </w:tr>
      <w:tr w:rsidR="00461A62" w:rsidRPr="00F94EDB" w14:paraId="59B3B573" w14:textId="77777777" w:rsidTr="00461A62">
        <w:trPr>
          <w:trHeight w:val="22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19F903B5" w14:textId="77777777" w:rsidR="00461A62" w:rsidRPr="00F94EDB" w:rsidRDefault="00461A62" w:rsidP="00264525">
            <w:pPr>
              <w:rPr>
                <w:sz w:val="22"/>
                <w:szCs w:val="22"/>
              </w:rPr>
            </w:pPr>
            <w:r w:rsidRPr="00F94EDB">
              <w:rPr>
                <w:sz w:val="22"/>
                <w:szCs w:val="22"/>
              </w:rPr>
              <w:t>К/с 30101810100000000633</w:t>
            </w:r>
          </w:p>
        </w:tc>
      </w:tr>
      <w:tr w:rsidR="00461A62" w:rsidRPr="00F94EDB" w14:paraId="41E4C48F" w14:textId="77777777" w:rsidTr="00461A62">
        <w:trPr>
          <w:trHeight w:val="22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5E44ECF2" w14:textId="77777777" w:rsidR="00461A62" w:rsidRPr="00F94EDB" w:rsidRDefault="00461A62" w:rsidP="00264525">
            <w:pPr>
              <w:rPr>
                <w:sz w:val="22"/>
                <w:szCs w:val="22"/>
              </w:rPr>
            </w:pPr>
            <w:r w:rsidRPr="00F94EDB">
              <w:rPr>
                <w:sz w:val="22"/>
                <w:szCs w:val="22"/>
              </w:rPr>
              <w:t>БИК: 041403633</w:t>
            </w:r>
          </w:p>
        </w:tc>
      </w:tr>
      <w:tr w:rsidR="00461A62" w:rsidRPr="00F94EDB" w14:paraId="6B4146DA" w14:textId="77777777" w:rsidTr="00461A62">
        <w:trPr>
          <w:trHeight w:val="114"/>
        </w:trPr>
        <w:tc>
          <w:tcPr>
            <w:tcW w:w="10245"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00558263" w14:textId="77777777" w:rsidR="00461A62" w:rsidRPr="00F94EDB" w:rsidRDefault="00461A62" w:rsidP="00264525">
            <w:pPr>
              <w:rPr>
                <w:sz w:val="22"/>
                <w:szCs w:val="22"/>
              </w:rPr>
            </w:pPr>
            <w:r w:rsidRPr="00F94EDB">
              <w:rPr>
                <w:sz w:val="22"/>
                <w:szCs w:val="22"/>
              </w:rPr>
              <w:t>ОКПО: 62630852</w:t>
            </w:r>
          </w:p>
        </w:tc>
      </w:tr>
    </w:tbl>
    <w:p w14:paraId="7E701AA4" w14:textId="2DBAF286" w:rsidR="008A48B6" w:rsidRPr="00F94EDB" w:rsidRDefault="008A48B6" w:rsidP="008A48B6">
      <w:pPr>
        <w:pStyle w:val="ae"/>
        <w:keepNext/>
        <w:keepLines/>
        <w:pBdr>
          <w:top w:val="nil"/>
          <w:left w:val="nil"/>
          <w:bottom w:val="nil"/>
          <w:right w:val="nil"/>
          <w:between w:val="nil"/>
        </w:pBdr>
        <w:rPr>
          <w:b/>
          <w:color w:val="000000"/>
          <w:sz w:val="22"/>
          <w:szCs w:val="22"/>
        </w:rPr>
      </w:pPr>
    </w:p>
    <w:p w14:paraId="77F6DCB6" w14:textId="547E30BF" w:rsidR="008A48B6" w:rsidRPr="00F94EDB" w:rsidRDefault="008A48B6" w:rsidP="008A48B6">
      <w:pPr>
        <w:pStyle w:val="ae"/>
        <w:keepNext/>
        <w:keepLines/>
        <w:pBdr>
          <w:top w:val="nil"/>
          <w:left w:val="nil"/>
          <w:bottom w:val="nil"/>
          <w:right w:val="nil"/>
          <w:between w:val="nil"/>
        </w:pBdr>
        <w:rPr>
          <w:b/>
          <w:color w:val="000000"/>
          <w:sz w:val="22"/>
          <w:szCs w:val="22"/>
        </w:rPr>
      </w:pPr>
    </w:p>
    <w:p w14:paraId="2409CF7C" w14:textId="77777777" w:rsidR="00260517" w:rsidRDefault="00260517">
      <w:pPr>
        <w:widowControl w:val="0"/>
        <w:pBdr>
          <w:top w:val="nil"/>
          <w:left w:val="nil"/>
          <w:bottom w:val="nil"/>
          <w:right w:val="nil"/>
          <w:between w:val="nil"/>
        </w:pBdr>
        <w:ind w:left="1142" w:hanging="1142"/>
        <w:jc w:val="right"/>
        <w:rPr>
          <w:sz w:val="22"/>
          <w:szCs w:val="22"/>
        </w:rPr>
      </w:pPr>
    </w:p>
    <w:p w14:paraId="3B214B79" w14:textId="77777777" w:rsidR="00BD5F92" w:rsidRDefault="00BD5F92" w:rsidP="00A27407">
      <w:pPr>
        <w:widowControl w:val="0"/>
        <w:pBdr>
          <w:top w:val="nil"/>
          <w:left w:val="nil"/>
          <w:bottom w:val="nil"/>
          <w:right w:val="nil"/>
          <w:between w:val="nil"/>
        </w:pBdr>
        <w:rPr>
          <w:sz w:val="20"/>
          <w:szCs w:val="20"/>
        </w:rPr>
      </w:pPr>
    </w:p>
    <w:sectPr w:rsidR="00BD5F92">
      <w:headerReference w:type="default" r:id="rId9"/>
      <w:footerReference w:type="default" r:id="rId10"/>
      <w:pgSz w:w="11900" w:h="16840"/>
      <w:pgMar w:top="576" w:right="720" w:bottom="863" w:left="863" w:header="567" w:footer="6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3F1A" w14:textId="77777777" w:rsidR="00267552" w:rsidRDefault="00267552">
      <w:r>
        <w:separator/>
      </w:r>
    </w:p>
  </w:endnote>
  <w:endnote w:type="continuationSeparator" w:id="0">
    <w:p w14:paraId="6FD5683B" w14:textId="77777777" w:rsidR="00267552" w:rsidRDefault="002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Arimo">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tarSymbol">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altName w:val="Calibri"/>
    <w:charset w:val="00"/>
    <w:family w:val="auto"/>
    <w:pitch w:val="variable"/>
  </w:font>
  <w:font w:name="FreeSans">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E3E" w14:textId="77777777" w:rsidR="006B7C6F" w:rsidRDefault="00DD6B19">
    <w:pPr>
      <w:pBdr>
        <w:top w:val="nil"/>
        <w:left w:val="nil"/>
        <w:bottom w:val="nil"/>
        <w:right w:val="nil"/>
        <w:between w:val="nil"/>
      </w:pBdr>
      <w:spacing w:line="276" w:lineRule="auto"/>
      <w:ind w:right="360"/>
      <w:jc w:val="right"/>
      <w:rPr>
        <w:color w:val="000000"/>
        <w:sz w:val="20"/>
        <w:szCs w:val="20"/>
      </w:rPr>
    </w:pPr>
    <w:r>
      <w:rPr>
        <w:color w:val="000000"/>
        <w:sz w:val="20"/>
        <w:szCs w:val="20"/>
      </w:rPr>
      <w:t xml:space="preserve">стр. </w:t>
    </w:r>
    <w:r>
      <w:rPr>
        <w:color w:val="000000"/>
        <w:sz w:val="20"/>
        <w:szCs w:val="20"/>
      </w:rPr>
      <w:fldChar w:fldCharType="begin"/>
    </w:r>
    <w:r>
      <w:rPr>
        <w:color w:val="000000"/>
        <w:sz w:val="20"/>
        <w:szCs w:val="20"/>
      </w:rPr>
      <w:instrText>PAGE</w:instrText>
    </w:r>
    <w:r>
      <w:rPr>
        <w:color w:val="000000"/>
        <w:sz w:val="20"/>
        <w:szCs w:val="20"/>
      </w:rPr>
      <w:fldChar w:fldCharType="separate"/>
    </w:r>
    <w:r w:rsidR="00663A55">
      <w:rPr>
        <w:noProof/>
        <w:color w:val="000000"/>
        <w:sz w:val="20"/>
        <w:szCs w:val="20"/>
      </w:rPr>
      <w:t>1</w:t>
    </w:r>
    <w:r>
      <w:rPr>
        <w:color w:val="000000"/>
        <w:sz w:val="20"/>
        <w:szCs w:val="20"/>
      </w:rPr>
      <w:fldChar w:fldCharType="end"/>
    </w:r>
    <w:r>
      <w:rPr>
        <w:color w:val="000000"/>
        <w:sz w:val="20"/>
        <w:szCs w:val="20"/>
      </w:rPr>
      <w:t xml:space="preserve"> из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663A55">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7AFE" w14:textId="77777777" w:rsidR="00267552" w:rsidRDefault="00267552">
      <w:r>
        <w:separator/>
      </w:r>
    </w:p>
  </w:footnote>
  <w:footnote w:type="continuationSeparator" w:id="0">
    <w:p w14:paraId="2DA35581" w14:textId="77777777" w:rsidR="00267552" w:rsidRDefault="0026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205" w14:textId="77777777" w:rsidR="006B7C6F" w:rsidRDefault="006B7C6F">
    <w:pPr>
      <w:pBdr>
        <w:top w:val="nil"/>
        <w:left w:val="nil"/>
        <w:bottom w:val="nil"/>
        <w:right w:val="nil"/>
        <w:between w:val="nil"/>
      </w:pBdr>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E67"/>
    <w:multiLevelType w:val="multilevel"/>
    <w:tmpl w:val="3A82DA5A"/>
    <w:lvl w:ilvl="0">
      <w:start w:val="1"/>
      <w:numFmt w:val="bullet"/>
      <w:lvlText w:val="●"/>
      <w:lvlJc w:val="left"/>
      <w:pPr>
        <w:ind w:left="720" w:hanging="360"/>
      </w:pPr>
      <w:rPr>
        <w:rFonts w:ascii="Helvetica Neue" w:eastAsia="Helvetica Neue" w:hAnsi="Helvetica Neue" w:cs="Helvetica Neue"/>
        <w:b w:val="0"/>
        <w:i w:val="0"/>
        <w:smallCaps w:val="0"/>
        <w:strike w:val="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1" w15:restartNumberingAfterBreak="0">
    <w:nsid w:val="24977EC1"/>
    <w:multiLevelType w:val="multilevel"/>
    <w:tmpl w:val="1C183AA2"/>
    <w:lvl w:ilvl="0">
      <w:start w:val="1"/>
      <w:numFmt w:val="bullet"/>
      <w:lvlText w:val="●"/>
      <w:lvlJc w:val="left"/>
      <w:pPr>
        <w:ind w:left="720" w:hanging="360"/>
      </w:pPr>
      <w:rPr>
        <w:rFonts w:ascii="Helvetica Neue" w:eastAsia="Helvetica Neue" w:hAnsi="Helvetica Neue" w:cs="Helvetica Neue"/>
        <w:b w:val="0"/>
        <w:i w:val="0"/>
        <w:smallCaps w:val="0"/>
        <w:strike w:val="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2" w15:restartNumberingAfterBreak="0">
    <w:nsid w:val="28F44453"/>
    <w:multiLevelType w:val="multilevel"/>
    <w:tmpl w:val="D898F61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100033"/>
    <w:multiLevelType w:val="hybridMultilevel"/>
    <w:tmpl w:val="0F22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96A8B"/>
    <w:multiLevelType w:val="multilevel"/>
    <w:tmpl w:val="1E040110"/>
    <w:lvl w:ilvl="0">
      <w:start w:val="1"/>
      <w:numFmt w:val="decimal"/>
      <w:lvlText w:val=" %1."/>
      <w:lvlJc w:val="left"/>
      <w:pPr>
        <w:ind w:left="720" w:hanging="360"/>
      </w:pPr>
      <w:rPr>
        <w:b/>
        <w:bCs/>
      </w:r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BD76A08"/>
    <w:multiLevelType w:val="multilevel"/>
    <w:tmpl w:val="FDEAA618"/>
    <w:lvl w:ilvl="0">
      <w:start w:val="1"/>
      <w:numFmt w:val="decimal"/>
      <w:lvlText w:val="%1."/>
      <w:lvlJc w:val="left"/>
      <w:pPr>
        <w:ind w:left="720" w:hanging="720"/>
      </w:pPr>
      <w:rPr>
        <w:b/>
      </w:rPr>
    </w:lvl>
    <w:lvl w:ilvl="1">
      <w:start w:val="1"/>
      <w:numFmt w:val="decimal"/>
      <w:lvlText w:val="%1.%2."/>
      <w:lvlJc w:val="left"/>
      <w:pPr>
        <w:ind w:left="1146" w:hanging="720"/>
      </w:pPr>
      <w:rPr>
        <w:rFonts w:ascii="Times New Roman" w:eastAsia="Times New Roman" w:hAnsi="Times New Roman" w:cs="Times New Roman"/>
        <w:b/>
        <w:i w:val="0"/>
        <w:strike w:val="0"/>
      </w:rPr>
    </w:lvl>
    <w:lvl w:ilvl="2">
      <w:start w:val="1"/>
      <w:numFmt w:val="decimal"/>
      <w:lvlText w:val="%1.%2.%3."/>
      <w:lvlJc w:val="left"/>
      <w:pPr>
        <w:ind w:left="720" w:hanging="720"/>
      </w:pPr>
      <w:rPr>
        <w:b w:val="0"/>
        <w:strike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6" w15:restartNumberingAfterBreak="0">
    <w:nsid w:val="52501EEA"/>
    <w:multiLevelType w:val="multilevel"/>
    <w:tmpl w:val="C714EE0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none"/>
      <w:lvlText w:val="2.7.5.19"/>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EA041B5"/>
    <w:multiLevelType w:val="multilevel"/>
    <w:tmpl w:val="17E4EBB0"/>
    <w:lvl w:ilvl="0">
      <w:start w:val="1"/>
      <w:numFmt w:val="bullet"/>
      <w:lvlText w:val="●"/>
      <w:lvlJc w:val="left"/>
      <w:pPr>
        <w:ind w:left="720" w:hanging="360"/>
      </w:pPr>
      <w:rPr>
        <w:rFonts w:ascii="Helvetica Neue" w:eastAsia="Helvetica Neue" w:hAnsi="Helvetica Neue" w:cs="Helvetica Neue"/>
        <w:b w:val="0"/>
        <w:i w:val="0"/>
        <w:smallCaps w:val="0"/>
        <w:strike w:val="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8" w15:restartNumberingAfterBreak="0">
    <w:nsid w:val="74F23594"/>
    <w:multiLevelType w:val="multilevel"/>
    <w:tmpl w:val="B1B26ECC"/>
    <w:lvl w:ilvl="0">
      <w:start w:val="1"/>
      <w:numFmt w:val="bullet"/>
      <w:lvlText w:val=""/>
      <w:lvlJc w:val="left"/>
      <w:pPr>
        <w:ind w:left="720" w:hanging="360"/>
      </w:pPr>
      <w:rPr>
        <w:rFonts w:ascii="Symbol" w:hAnsi="Symbol" w:hint="default"/>
      </w:rPr>
    </w:lvl>
    <w:lvl w:ilvl="1">
      <w:start w:val="1"/>
      <w:numFmt w:val="decimal"/>
      <w:isLgl/>
      <w:lvlText w:val="%1.%2"/>
      <w:lvlJc w:val="left"/>
      <w:pPr>
        <w:ind w:left="1364" w:hanging="1080"/>
      </w:pPr>
      <w:rPr>
        <w:rFonts w:hint="default"/>
        <w:b w:val="0"/>
      </w:rPr>
    </w:lvl>
    <w:lvl w:ilvl="2">
      <w:start w:val="1"/>
      <w:numFmt w:val="decimal"/>
      <w:isLgl/>
      <w:lvlText w:val="%1.%2.%3"/>
      <w:lvlJc w:val="left"/>
      <w:pPr>
        <w:ind w:left="2136" w:hanging="1080"/>
      </w:pPr>
      <w:rPr>
        <w:rFonts w:hint="default"/>
        <w:b w:val="0"/>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 w:numId="2">
    <w:abstractNumId w:val="1"/>
  </w:num>
  <w:num w:numId="3">
    <w:abstractNumId w:val="7"/>
  </w:num>
  <w:num w:numId="4">
    <w:abstractNumId w:val="5"/>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6F"/>
    <w:rsid w:val="00011456"/>
    <w:rsid w:val="00015138"/>
    <w:rsid w:val="00027554"/>
    <w:rsid w:val="00041577"/>
    <w:rsid w:val="00043474"/>
    <w:rsid w:val="00051667"/>
    <w:rsid w:val="0005392B"/>
    <w:rsid w:val="00066AC1"/>
    <w:rsid w:val="00081862"/>
    <w:rsid w:val="000929CD"/>
    <w:rsid w:val="000A6A7E"/>
    <w:rsid w:val="000A7215"/>
    <w:rsid w:val="000D4CB5"/>
    <w:rsid w:val="000E1606"/>
    <w:rsid w:val="000E7CDC"/>
    <w:rsid w:val="001006C5"/>
    <w:rsid w:val="0011222B"/>
    <w:rsid w:val="00137EE8"/>
    <w:rsid w:val="00141160"/>
    <w:rsid w:val="00167AB7"/>
    <w:rsid w:val="00170256"/>
    <w:rsid w:val="00174BED"/>
    <w:rsid w:val="00194B5A"/>
    <w:rsid w:val="00196A40"/>
    <w:rsid w:val="001A1EE7"/>
    <w:rsid w:val="001D381B"/>
    <w:rsid w:val="001E79BA"/>
    <w:rsid w:val="00201F98"/>
    <w:rsid w:val="002063FC"/>
    <w:rsid w:val="002115D3"/>
    <w:rsid w:val="00214931"/>
    <w:rsid w:val="00236DA6"/>
    <w:rsid w:val="0025323E"/>
    <w:rsid w:val="002535BD"/>
    <w:rsid w:val="00260517"/>
    <w:rsid w:val="00267552"/>
    <w:rsid w:val="002770EF"/>
    <w:rsid w:val="00282E63"/>
    <w:rsid w:val="00295237"/>
    <w:rsid w:val="002F6871"/>
    <w:rsid w:val="00317DA8"/>
    <w:rsid w:val="003206A9"/>
    <w:rsid w:val="00324E0F"/>
    <w:rsid w:val="00331B80"/>
    <w:rsid w:val="00331BD3"/>
    <w:rsid w:val="00352C9E"/>
    <w:rsid w:val="003578DE"/>
    <w:rsid w:val="00370295"/>
    <w:rsid w:val="0037440F"/>
    <w:rsid w:val="00384CAF"/>
    <w:rsid w:val="00387BA4"/>
    <w:rsid w:val="003A1863"/>
    <w:rsid w:val="003A1E0C"/>
    <w:rsid w:val="003D53BB"/>
    <w:rsid w:val="003F3E50"/>
    <w:rsid w:val="003F4212"/>
    <w:rsid w:val="003F59E2"/>
    <w:rsid w:val="00404A41"/>
    <w:rsid w:val="004217C4"/>
    <w:rsid w:val="00435441"/>
    <w:rsid w:val="00461A62"/>
    <w:rsid w:val="00464199"/>
    <w:rsid w:val="00474BB2"/>
    <w:rsid w:val="004B129C"/>
    <w:rsid w:val="004B49D4"/>
    <w:rsid w:val="004B53D3"/>
    <w:rsid w:val="004C49D7"/>
    <w:rsid w:val="004D0C72"/>
    <w:rsid w:val="004F2982"/>
    <w:rsid w:val="00523992"/>
    <w:rsid w:val="0056768D"/>
    <w:rsid w:val="00577431"/>
    <w:rsid w:val="005775AA"/>
    <w:rsid w:val="00582ADF"/>
    <w:rsid w:val="0059621C"/>
    <w:rsid w:val="005A655A"/>
    <w:rsid w:val="005B1B09"/>
    <w:rsid w:val="005B4927"/>
    <w:rsid w:val="005C2DD2"/>
    <w:rsid w:val="005C5FE6"/>
    <w:rsid w:val="005D5540"/>
    <w:rsid w:val="00614573"/>
    <w:rsid w:val="00617729"/>
    <w:rsid w:val="00621AB8"/>
    <w:rsid w:val="00640E10"/>
    <w:rsid w:val="00643BE7"/>
    <w:rsid w:val="00663A55"/>
    <w:rsid w:val="0067302F"/>
    <w:rsid w:val="006732DC"/>
    <w:rsid w:val="006922F3"/>
    <w:rsid w:val="006A5E64"/>
    <w:rsid w:val="006B7C6F"/>
    <w:rsid w:val="006C0AB7"/>
    <w:rsid w:val="006C3503"/>
    <w:rsid w:val="006D4F7A"/>
    <w:rsid w:val="006E126A"/>
    <w:rsid w:val="006F2976"/>
    <w:rsid w:val="00714FD8"/>
    <w:rsid w:val="00717318"/>
    <w:rsid w:val="00730F1C"/>
    <w:rsid w:val="0073261E"/>
    <w:rsid w:val="00736604"/>
    <w:rsid w:val="0074160E"/>
    <w:rsid w:val="00750367"/>
    <w:rsid w:val="00775BE2"/>
    <w:rsid w:val="00781534"/>
    <w:rsid w:val="00782F08"/>
    <w:rsid w:val="00785DA7"/>
    <w:rsid w:val="007B386A"/>
    <w:rsid w:val="007B7B4F"/>
    <w:rsid w:val="007F24C9"/>
    <w:rsid w:val="00806C2F"/>
    <w:rsid w:val="0083350D"/>
    <w:rsid w:val="00861E7C"/>
    <w:rsid w:val="00891DE1"/>
    <w:rsid w:val="008A48B6"/>
    <w:rsid w:val="008A54F6"/>
    <w:rsid w:val="008D0E92"/>
    <w:rsid w:val="00911D69"/>
    <w:rsid w:val="009430AA"/>
    <w:rsid w:val="0096373A"/>
    <w:rsid w:val="00967E54"/>
    <w:rsid w:val="009720F8"/>
    <w:rsid w:val="009A361E"/>
    <w:rsid w:val="009C0472"/>
    <w:rsid w:val="009E7289"/>
    <w:rsid w:val="009F35BF"/>
    <w:rsid w:val="00A24DAB"/>
    <w:rsid w:val="00A27407"/>
    <w:rsid w:val="00A31F14"/>
    <w:rsid w:val="00A45096"/>
    <w:rsid w:val="00A463BC"/>
    <w:rsid w:val="00A50E25"/>
    <w:rsid w:val="00A52944"/>
    <w:rsid w:val="00A76DDB"/>
    <w:rsid w:val="00A835F7"/>
    <w:rsid w:val="00A9483C"/>
    <w:rsid w:val="00AA0E3B"/>
    <w:rsid w:val="00AE5C7E"/>
    <w:rsid w:val="00B05547"/>
    <w:rsid w:val="00B10AB5"/>
    <w:rsid w:val="00B24172"/>
    <w:rsid w:val="00B31BAB"/>
    <w:rsid w:val="00B4511B"/>
    <w:rsid w:val="00B45E06"/>
    <w:rsid w:val="00B47C63"/>
    <w:rsid w:val="00B60150"/>
    <w:rsid w:val="00B657E4"/>
    <w:rsid w:val="00B94E0F"/>
    <w:rsid w:val="00BA24C8"/>
    <w:rsid w:val="00BA50B4"/>
    <w:rsid w:val="00BB1B1C"/>
    <w:rsid w:val="00BB467B"/>
    <w:rsid w:val="00BB5467"/>
    <w:rsid w:val="00BB770D"/>
    <w:rsid w:val="00BD5F92"/>
    <w:rsid w:val="00BD7286"/>
    <w:rsid w:val="00BD7FE9"/>
    <w:rsid w:val="00BE1FBE"/>
    <w:rsid w:val="00BE7838"/>
    <w:rsid w:val="00BF33BA"/>
    <w:rsid w:val="00C328F4"/>
    <w:rsid w:val="00C40BD6"/>
    <w:rsid w:val="00C42266"/>
    <w:rsid w:val="00C4267B"/>
    <w:rsid w:val="00C60178"/>
    <w:rsid w:val="00C64BF5"/>
    <w:rsid w:val="00C70F22"/>
    <w:rsid w:val="00C7282D"/>
    <w:rsid w:val="00C8136E"/>
    <w:rsid w:val="00C90490"/>
    <w:rsid w:val="00C93B5D"/>
    <w:rsid w:val="00CC1AE3"/>
    <w:rsid w:val="00D06584"/>
    <w:rsid w:val="00D21E68"/>
    <w:rsid w:val="00D377A6"/>
    <w:rsid w:val="00D41158"/>
    <w:rsid w:val="00D52054"/>
    <w:rsid w:val="00D74DB7"/>
    <w:rsid w:val="00D77B63"/>
    <w:rsid w:val="00D8253F"/>
    <w:rsid w:val="00DA510F"/>
    <w:rsid w:val="00DB4D86"/>
    <w:rsid w:val="00DB7662"/>
    <w:rsid w:val="00DC0FCE"/>
    <w:rsid w:val="00DC51E4"/>
    <w:rsid w:val="00DD6B19"/>
    <w:rsid w:val="00DF30C3"/>
    <w:rsid w:val="00E00AB7"/>
    <w:rsid w:val="00E02C38"/>
    <w:rsid w:val="00E04066"/>
    <w:rsid w:val="00E16791"/>
    <w:rsid w:val="00E17D2A"/>
    <w:rsid w:val="00E25048"/>
    <w:rsid w:val="00E62F3C"/>
    <w:rsid w:val="00E77C6C"/>
    <w:rsid w:val="00E911A9"/>
    <w:rsid w:val="00E96983"/>
    <w:rsid w:val="00EA3C41"/>
    <w:rsid w:val="00EA5150"/>
    <w:rsid w:val="00EE6B80"/>
    <w:rsid w:val="00EF40CE"/>
    <w:rsid w:val="00F0031B"/>
    <w:rsid w:val="00F13008"/>
    <w:rsid w:val="00F179D6"/>
    <w:rsid w:val="00F227BE"/>
    <w:rsid w:val="00F52711"/>
    <w:rsid w:val="00F65825"/>
    <w:rsid w:val="00F75703"/>
    <w:rsid w:val="00F94EDB"/>
    <w:rsid w:val="00FC36E7"/>
    <w:rsid w:val="00FD0176"/>
    <w:rsid w:val="00FE1BC8"/>
    <w:rsid w:val="00FE5928"/>
    <w:rsid w:val="00F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4786"/>
  <w15:docId w15:val="{E17B6428-4DA2-4C4A-BFC5-7C4049E6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EE6B80"/>
    <w:pPr>
      <w:tabs>
        <w:tab w:val="center" w:pos="4677"/>
        <w:tab w:val="right" w:pos="9355"/>
      </w:tabs>
    </w:pPr>
  </w:style>
  <w:style w:type="character" w:customStyle="1" w:styleId="ab">
    <w:name w:val="Верхний колонтитул Знак"/>
    <w:basedOn w:val="a0"/>
    <w:link w:val="aa"/>
    <w:uiPriority w:val="99"/>
    <w:rsid w:val="00EE6B80"/>
  </w:style>
  <w:style w:type="paragraph" w:styleId="ac">
    <w:name w:val="footer"/>
    <w:basedOn w:val="a"/>
    <w:link w:val="ad"/>
    <w:uiPriority w:val="99"/>
    <w:unhideWhenUsed/>
    <w:rsid w:val="00EE6B80"/>
    <w:pPr>
      <w:tabs>
        <w:tab w:val="center" w:pos="4677"/>
        <w:tab w:val="right" w:pos="9355"/>
      </w:tabs>
    </w:pPr>
  </w:style>
  <w:style w:type="character" w:customStyle="1" w:styleId="ad">
    <w:name w:val="Нижний колонтитул Знак"/>
    <w:basedOn w:val="a0"/>
    <w:link w:val="ac"/>
    <w:uiPriority w:val="99"/>
    <w:rsid w:val="00EE6B80"/>
  </w:style>
  <w:style w:type="paragraph" w:styleId="ae">
    <w:name w:val="List Paragraph"/>
    <w:basedOn w:val="a"/>
    <w:uiPriority w:val="34"/>
    <w:qFormat/>
    <w:rsid w:val="00617729"/>
    <w:pPr>
      <w:ind w:left="720"/>
      <w:contextualSpacing/>
    </w:pPr>
  </w:style>
  <w:style w:type="character" w:styleId="af">
    <w:name w:val="Strong"/>
    <w:basedOn w:val="a0"/>
    <w:uiPriority w:val="22"/>
    <w:qFormat/>
    <w:rsid w:val="006C0AB7"/>
    <w:rPr>
      <w:b/>
      <w:bCs/>
    </w:rPr>
  </w:style>
  <w:style w:type="character" w:styleId="af0">
    <w:name w:val="Emphasis"/>
    <w:basedOn w:val="a0"/>
    <w:uiPriority w:val="20"/>
    <w:qFormat/>
    <w:rsid w:val="006C0AB7"/>
    <w:rPr>
      <w:i/>
      <w:iCs/>
    </w:rPr>
  </w:style>
  <w:style w:type="paragraph" w:customStyle="1" w:styleId="Standard">
    <w:name w:val="Standard"/>
    <w:rsid w:val="00DA510F"/>
    <w:pPr>
      <w:suppressAutoHyphens/>
      <w:autoSpaceDN w:val="0"/>
      <w:textAlignment w:val="baseline"/>
    </w:pPr>
    <w:rPr>
      <w:rFonts w:ascii="Liberation Serif" w:eastAsia="Noto Serif CJK SC" w:hAnsi="Liberation Serif" w:cs="FreeSans"/>
      <w:kern w:val="3"/>
      <w:lang w:eastAsia="zh-CN" w:bidi="hi-IN"/>
    </w:rPr>
  </w:style>
  <w:style w:type="character" w:styleId="af1">
    <w:name w:val="Hyperlink"/>
    <w:basedOn w:val="a0"/>
    <w:uiPriority w:val="99"/>
    <w:unhideWhenUsed/>
    <w:rsid w:val="00861E7C"/>
    <w:rPr>
      <w:color w:val="0000FF" w:themeColor="hyperlink"/>
      <w:u w:val="single"/>
    </w:rPr>
  </w:style>
  <w:style w:type="character" w:styleId="af2">
    <w:name w:val="Unresolved Mention"/>
    <w:basedOn w:val="a0"/>
    <w:uiPriority w:val="99"/>
    <w:semiHidden/>
    <w:unhideWhenUsed/>
    <w:rsid w:val="00861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ercit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5B1A-3F85-47DD-AA67-3459B47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Kasatkin</cp:lastModifiedBy>
  <cp:revision>197</cp:revision>
  <dcterms:created xsi:type="dcterms:W3CDTF">2020-12-08T14:07:00Z</dcterms:created>
  <dcterms:modified xsi:type="dcterms:W3CDTF">2024-01-11T11:41:00Z</dcterms:modified>
</cp:coreProperties>
</file>